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1217" w14:textId="615F6FD7" w:rsidR="008100BE" w:rsidRDefault="00D32061" w:rsidP="008100BE">
      <w:pPr>
        <w:jc w:val="center"/>
        <w:rPr>
          <w:rFonts w:ascii="Arial" w:hAnsi="Arial" w:cs="Arial"/>
          <w:b/>
          <w:color w:val="808080" w:themeColor="background1" w:themeShade="80"/>
          <w:sz w:val="40"/>
        </w:rPr>
      </w:pPr>
      <w:r>
        <w:rPr>
          <w:rFonts w:ascii="Arial" w:hAnsi="Arial" w:cs="Arial"/>
          <w:b/>
          <w:noProof/>
          <w:color w:val="808080" w:themeColor="background1" w:themeShade="80"/>
          <w:sz w:val="40"/>
        </w:rPr>
        <w:drawing>
          <wp:anchor distT="0" distB="0" distL="114300" distR="114300" simplePos="0" relativeHeight="251658240" behindDoc="1" locked="0" layoutInCell="1" allowOverlap="1" wp14:anchorId="1362DF2C" wp14:editId="082F8F7F">
            <wp:simplePos x="0" y="0"/>
            <wp:positionH relativeFrom="column">
              <wp:posOffset>4689793</wp:posOffset>
            </wp:positionH>
            <wp:positionV relativeFrom="paragraph">
              <wp:posOffset>-262573</wp:posOffset>
            </wp:positionV>
            <wp:extent cx="1841501" cy="1227667"/>
            <wp:effectExtent l="2222" t="0" r="8573" b="8572"/>
            <wp:wrapNone/>
            <wp:docPr id="6670743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074388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41501" cy="1227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265C">
        <w:rPr>
          <w:rFonts w:ascii="Arial" w:hAnsi="Arial" w:cs="Arial"/>
          <w:b/>
          <w:color w:val="808080" w:themeColor="background1" w:themeShade="80"/>
          <w:sz w:val="40"/>
        </w:rPr>
        <w:t>Virginie RUFFENACH</w:t>
      </w:r>
    </w:p>
    <w:p w14:paraId="50499923" w14:textId="624299D5" w:rsidR="00FF0390" w:rsidRDefault="008100BE" w:rsidP="001C3BE3">
      <w:pPr>
        <w:pStyle w:val="Sansinterligne"/>
        <w:rPr>
          <w:rFonts w:ascii="Arial" w:hAnsi="Arial" w:cs="Arial"/>
          <w:color w:val="A6A6A6" w:themeColor="background1" w:themeShade="A6"/>
        </w:rPr>
      </w:pPr>
      <w:r w:rsidRPr="00314B47">
        <w:rPr>
          <w:rFonts w:ascii="Arial" w:hAnsi="Arial" w:cs="Arial"/>
          <w:color w:val="A6A6A6" w:themeColor="background1" w:themeShade="A6"/>
        </w:rPr>
        <w:t>Elu</w:t>
      </w:r>
      <w:r w:rsidR="00F95594" w:rsidRPr="00314B47">
        <w:rPr>
          <w:rFonts w:ascii="Arial" w:hAnsi="Arial" w:cs="Arial"/>
          <w:color w:val="A6A6A6" w:themeColor="background1" w:themeShade="A6"/>
        </w:rPr>
        <w:t>e</w:t>
      </w:r>
      <w:r w:rsidRPr="00314B47">
        <w:rPr>
          <w:rFonts w:ascii="Arial" w:hAnsi="Arial" w:cs="Arial"/>
          <w:color w:val="A6A6A6" w:themeColor="background1" w:themeShade="A6"/>
        </w:rPr>
        <w:t xml:space="preserve"> de la liste </w:t>
      </w:r>
      <w:r w:rsidR="00CC2D9B" w:rsidRPr="00314B47">
        <w:rPr>
          <w:rFonts w:ascii="Arial" w:hAnsi="Arial" w:cs="Arial"/>
          <w:color w:val="A6A6A6" w:themeColor="background1" w:themeShade="A6"/>
        </w:rPr>
        <w:t>L’avenir en Confiance</w:t>
      </w:r>
      <w:r w:rsidR="009617DA" w:rsidRPr="00314B47">
        <w:rPr>
          <w:rFonts w:ascii="Arial" w:hAnsi="Arial" w:cs="Arial"/>
          <w:color w:val="A6A6A6" w:themeColor="background1" w:themeShade="A6"/>
        </w:rPr>
        <w:t xml:space="preserve"> </w:t>
      </w:r>
      <w:r w:rsidR="00FF0390" w:rsidRPr="00314B47">
        <w:rPr>
          <w:rFonts w:ascii="Arial" w:hAnsi="Arial" w:cs="Arial"/>
          <w:color w:val="A6A6A6" w:themeColor="background1" w:themeShade="A6"/>
        </w:rPr>
        <w:t>– Province Sud</w:t>
      </w:r>
    </w:p>
    <w:p w14:paraId="698C34D2" w14:textId="5F6D9BED" w:rsidR="005D265C" w:rsidRPr="00314B47" w:rsidRDefault="005D265C" w:rsidP="001C3BE3">
      <w:pPr>
        <w:pStyle w:val="Sansinterligne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Présidente du groupe l’Avenir en Confiance au congrès.</w:t>
      </w:r>
    </w:p>
    <w:p w14:paraId="1A6B0A46" w14:textId="036ED596" w:rsidR="00CC2D9B" w:rsidRPr="00314B47" w:rsidRDefault="00CC2D9B" w:rsidP="001C3BE3">
      <w:pPr>
        <w:pStyle w:val="Sansinterligne"/>
        <w:rPr>
          <w:rFonts w:ascii="Arial" w:hAnsi="Arial" w:cs="Arial"/>
          <w:color w:val="A6A6A6" w:themeColor="background1" w:themeShade="A6"/>
        </w:rPr>
      </w:pPr>
      <w:r w:rsidRPr="00314B47">
        <w:rPr>
          <w:rFonts w:ascii="Arial" w:hAnsi="Arial" w:cs="Arial"/>
          <w:color w:val="A6A6A6" w:themeColor="background1" w:themeShade="A6"/>
        </w:rPr>
        <w:t>En 2021, le groupe Avenir en Confiance se scinde en deux parti</w:t>
      </w:r>
      <w:r w:rsidR="0036137C">
        <w:rPr>
          <w:rFonts w:ascii="Arial" w:hAnsi="Arial" w:cs="Arial"/>
          <w:color w:val="A6A6A6" w:themeColor="background1" w:themeShade="A6"/>
        </w:rPr>
        <w:t>es</w:t>
      </w:r>
      <w:r w:rsidRPr="00314B47">
        <w:rPr>
          <w:rFonts w:ascii="Arial" w:hAnsi="Arial" w:cs="Arial"/>
          <w:color w:val="A6A6A6" w:themeColor="background1" w:themeShade="A6"/>
        </w:rPr>
        <w:t>.</w:t>
      </w:r>
    </w:p>
    <w:p w14:paraId="50E3D17C" w14:textId="759A3B5E" w:rsidR="0036137C" w:rsidRDefault="005D265C" w:rsidP="001C3BE3">
      <w:pPr>
        <w:pStyle w:val="Sansinterligne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Virginie RUFFENACH</w:t>
      </w:r>
      <w:r w:rsidR="00CC2D9B" w:rsidRPr="00314B47">
        <w:rPr>
          <w:rFonts w:ascii="Arial" w:hAnsi="Arial" w:cs="Arial"/>
          <w:color w:val="A6A6A6" w:themeColor="background1" w:themeShade="A6"/>
        </w:rPr>
        <w:t xml:space="preserve"> </w:t>
      </w:r>
      <w:r>
        <w:rPr>
          <w:rFonts w:ascii="Arial" w:hAnsi="Arial" w:cs="Arial"/>
          <w:color w:val="A6A6A6" w:themeColor="background1" w:themeShade="A6"/>
        </w:rPr>
        <w:t>demeure présidente du groupe</w:t>
      </w:r>
      <w:r w:rsidR="0036137C">
        <w:rPr>
          <w:rFonts w:ascii="Arial" w:hAnsi="Arial" w:cs="Arial"/>
          <w:color w:val="A6A6A6" w:themeColor="background1" w:themeShade="A6"/>
        </w:rPr>
        <w:t xml:space="preserve"> l’Avenir en Confiance.</w:t>
      </w:r>
    </w:p>
    <w:p w14:paraId="19EDC790" w14:textId="05904716" w:rsidR="00CC2D9B" w:rsidRPr="00314B47" w:rsidRDefault="0036137C" w:rsidP="001C3BE3">
      <w:pPr>
        <w:pStyle w:val="Sansinterligne"/>
        <w:rPr>
          <w:rFonts w:ascii="Arial" w:hAnsi="Arial" w:cs="Arial"/>
          <w:color w:val="A6A6A6" w:themeColor="background1" w:themeShade="A6"/>
        </w:rPr>
      </w:pPr>
      <w:proofErr w:type="gramStart"/>
      <w:r>
        <w:rPr>
          <w:rFonts w:ascii="Arial" w:hAnsi="Arial" w:cs="Arial"/>
          <w:color w:val="A6A6A6" w:themeColor="background1" w:themeShade="A6"/>
        </w:rPr>
        <w:t>En….</w:t>
      </w:r>
      <w:proofErr w:type="gramEnd"/>
      <w:r>
        <w:rPr>
          <w:rFonts w:ascii="Arial" w:hAnsi="Arial" w:cs="Arial"/>
          <w:color w:val="A6A6A6" w:themeColor="background1" w:themeShade="A6"/>
        </w:rPr>
        <w:t>.</w:t>
      </w:r>
      <w:r w:rsidR="00CC2D9B" w:rsidRPr="00314B47">
        <w:rPr>
          <w:rFonts w:ascii="Arial" w:hAnsi="Arial" w:cs="Arial"/>
          <w:color w:val="A6A6A6" w:themeColor="background1" w:themeShade="A6"/>
        </w:rPr>
        <w:t xml:space="preserve"> </w:t>
      </w:r>
      <w:proofErr w:type="gramStart"/>
      <w:r w:rsidR="00CC2D9B" w:rsidRPr="00314B47">
        <w:rPr>
          <w:rFonts w:ascii="Arial" w:hAnsi="Arial" w:cs="Arial"/>
          <w:color w:val="A6A6A6" w:themeColor="background1" w:themeShade="A6"/>
        </w:rPr>
        <w:t>l</w:t>
      </w:r>
      <w:r>
        <w:rPr>
          <w:rFonts w:ascii="Arial" w:hAnsi="Arial" w:cs="Arial"/>
          <w:color w:val="A6A6A6" w:themeColor="background1" w:themeShade="A6"/>
        </w:rPr>
        <w:t>’Avenir</w:t>
      </w:r>
      <w:proofErr w:type="gramEnd"/>
      <w:r>
        <w:rPr>
          <w:rFonts w:ascii="Arial" w:hAnsi="Arial" w:cs="Arial"/>
          <w:color w:val="A6A6A6" w:themeColor="background1" w:themeShade="A6"/>
        </w:rPr>
        <w:t xml:space="preserve"> en Confiance devient le groupe</w:t>
      </w:r>
      <w:r w:rsidR="00CC2D9B" w:rsidRPr="00314B47">
        <w:rPr>
          <w:rFonts w:ascii="Arial" w:hAnsi="Arial" w:cs="Arial"/>
          <w:color w:val="A6A6A6" w:themeColor="background1" w:themeShade="A6"/>
        </w:rPr>
        <w:t xml:space="preserve"> </w:t>
      </w:r>
      <w:r w:rsidR="00B65FA6">
        <w:rPr>
          <w:rFonts w:ascii="Arial" w:hAnsi="Arial" w:cs="Arial"/>
          <w:color w:val="A6A6A6" w:themeColor="background1" w:themeShade="A6"/>
        </w:rPr>
        <w:t>Rassemblement</w:t>
      </w:r>
      <w:r>
        <w:rPr>
          <w:rFonts w:ascii="Arial" w:hAnsi="Arial" w:cs="Arial"/>
          <w:color w:val="A6A6A6" w:themeColor="background1" w:themeShade="A6"/>
        </w:rPr>
        <w:t>.</w:t>
      </w:r>
    </w:p>
    <w:p w14:paraId="0E7FA480" w14:textId="42E27614" w:rsidR="00FF0390" w:rsidRPr="00314B47" w:rsidRDefault="00FF0390" w:rsidP="001C3BE3">
      <w:pPr>
        <w:pStyle w:val="Sansinterligne"/>
        <w:rPr>
          <w:rFonts w:ascii="Arial" w:hAnsi="Arial" w:cs="Arial"/>
          <w:color w:val="A6A6A6" w:themeColor="background1" w:themeShade="A6"/>
        </w:rPr>
      </w:pPr>
      <w:r w:rsidRPr="00314B47">
        <w:rPr>
          <w:rFonts w:ascii="Arial" w:hAnsi="Arial" w:cs="Arial"/>
          <w:color w:val="A6A6A6" w:themeColor="background1" w:themeShade="A6"/>
        </w:rPr>
        <w:t>Elu</w:t>
      </w:r>
      <w:r w:rsidR="00F95594" w:rsidRPr="00314B47">
        <w:rPr>
          <w:rFonts w:ascii="Arial" w:hAnsi="Arial" w:cs="Arial"/>
          <w:color w:val="A6A6A6" w:themeColor="background1" w:themeShade="A6"/>
        </w:rPr>
        <w:t>e</w:t>
      </w:r>
      <w:r w:rsidRPr="00314B47">
        <w:rPr>
          <w:rFonts w:ascii="Arial" w:hAnsi="Arial" w:cs="Arial"/>
          <w:color w:val="A6A6A6" w:themeColor="background1" w:themeShade="A6"/>
        </w:rPr>
        <w:t xml:space="preserve"> au congrès de la Nouvelle-Calédonie de </w:t>
      </w:r>
    </w:p>
    <w:p w14:paraId="31EE4B98" w14:textId="77777777" w:rsidR="001C3BE3" w:rsidRPr="001C3BE3" w:rsidRDefault="001C3BE3" w:rsidP="001C3BE3">
      <w:pPr>
        <w:pStyle w:val="Sansinterligne"/>
        <w:rPr>
          <w:rFonts w:ascii="Arial" w:hAnsi="Arial" w:cs="Arial"/>
          <w:color w:val="BFBFBF" w:themeColor="background1" w:themeShade="BF"/>
        </w:rPr>
      </w:pPr>
    </w:p>
    <w:p w14:paraId="3A647DA1" w14:textId="66733B55" w:rsidR="008100BE" w:rsidRPr="0049079B" w:rsidRDefault="008100BE" w:rsidP="008100BE">
      <w:pPr>
        <w:jc w:val="both"/>
        <w:rPr>
          <w:rFonts w:ascii="Arial" w:hAnsi="Arial" w:cs="Arial"/>
          <w:b/>
          <w:sz w:val="20"/>
          <w:u w:val="single"/>
        </w:rPr>
      </w:pPr>
      <w:r w:rsidRPr="0049079B">
        <w:rPr>
          <w:rFonts w:ascii="Arial" w:hAnsi="Arial" w:cs="Arial"/>
          <w:b/>
          <w:sz w:val="20"/>
          <w:u w:val="single"/>
        </w:rPr>
        <w:t xml:space="preserve">Postes occupés au sein du congrès de la Nouvelle-Calédonie : </w:t>
      </w:r>
    </w:p>
    <w:p w14:paraId="3C346D98" w14:textId="4CAA4122" w:rsidR="008100BE" w:rsidRDefault="008100BE" w:rsidP="008100B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 xml:space="preserve">Mandature </w:t>
      </w:r>
      <w:r w:rsidR="00793B4B">
        <w:rPr>
          <w:rFonts w:ascii="Arial" w:hAnsi="Arial" w:cs="Arial"/>
          <w:b/>
          <w:color w:val="FFC000"/>
          <w:sz w:val="20"/>
        </w:rPr>
        <w:t>2019-2024</w:t>
      </w:r>
      <w:r>
        <w:rPr>
          <w:rFonts w:ascii="Arial" w:hAnsi="Arial" w:cs="Arial"/>
          <w:b/>
          <w:color w:val="FFC000"/>
          <w:sz w:val="20"/>
        </w:rPr>
        <w:t xml:space="preserve"> : </w:t>
      </w:r>
    </w:p>
    <w:p w14:paraId="425D2D78" w14:textId="6D5E08AE" w:rsidR="008100BE" w:rsidRPr="008100BE" w:rsidRDefault="00793B4B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2019-2020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6B92D4BA" w14:textId="57E59562" w:rsidR="005D265C" w:rsidRPr="005D265C" w:rsidRDefault="005D265C" w:rsidP="005D265C">
      <w:pPr>
        <w:pStyle w:val="Sansinterligne"/>
        <w:numPr>
          <w:ilvl w:val="0"/>
          <w:numId w:val="29"/>
        </w:numPr>
        <w:jc w:val="both"/>
        <w:rPr>
          <w:rFonts w:ascii="Arial" w:hAnsi="Arial" w:cs="Arial"/>
          <w:sz w:val="20"/>
        </w:rPr>
      </w:pPr>
      <w:r w:rsidRPr="005D265C">
        <w:rPr>
          <w:rFonts w:ascii="Arial" w:hAnsi="Arial" w:cs="Arial"/>
          <w:sz w:val="20"/>
        </w:rPr>
        <w:t>Questeur du Bureau du congrès</w:t>
      </w:r>
    </w:p>
    <w:p w14:paraId="7AF7DAC7" w14:textId="77777777" w:rsidR="005D265C" w:rsidRPr="005D265C" w:rsidRDefault="005D265C" w:rsidP="005D265C">
      <w:pPr>
        <w:pStyle w:val="Sansinterligne"/>
        <w:numPr>
          <w:ilvl w:val="0"/>
          <w:numId w:val="29"/>
        </w:numPr>
        <w:jc w:val="both"/>
        <w:rPr>
          <w:rFonts w:ascii="Arial" w:hAnsi="Arial" w:cs="Arial"/>
          <w:b/>
          <w:bCs/>
          <w:sz w:val="20"/>
        </w:rPr>
      </w:pPr>
      <w:r w:rsidRPr="005D265C">
        <w:rPr>
          <w:rFonts w:ascii="Arial" w:hAnsi="Arial" w:cs="Arial"/>
          <w:b/>
          <w:bCs/>
          <w:sz w:val="20"/>
        </w:rPr>
        <w:t>Membre de la Commission permanente du congrès</w:t>
      </w:r>
    </w:p>
    <w:p w14:paraId="70B1061B" w14:textId="6FA559AD" w:rsidR="005D265C" w:rsidRPr="005D265C" w:rsidRDefault="005D265C" w:rsidP="005D265C">
      <w:pPr>
        <w:pStyle w:val="Sansinterligne"/>
        <w:numPr>
          <w:ilvl w:val="0"/>
          <w:numId w:val="29"/>
        </w:numPr>
        <w:jc w:val="both"/>
        <w:rPr>
          <w:rFonts w:ascii="Arial" w:hAnsi="Arial" w:cs="Arial"/>
          <w:sz w:val="20"/>
        </w:rPr>
      </w:pPr>
      <w:r w:rsidRPr="005D265C">
        <w:rPr>
          <w:rFonts w:ascii="Arial" w:hAnsi="Arial" w:cs="Arial"/>
          <w:sz w:val="20"/>
        </w:rPr>
        <w:t>Présidente de la Commission des infrastructures</w:t>
      </w:r>
      <w:r>
        <w:rPr>
          <w:rFonts w:ascii="Arial" w:hAnsi="Arial" w:cs="Arial"/>
          <w:sz w:val="20"/>
        </w:rPr>
        <w:t xml:space="preserve"> </w:t>
      </w:r>
      <w:r w:rsidRPr="005D265C">
        <w:rPr>
          <w:rFonts w:ascii="Arial" w:hAnsi="Arial" w:cs="Arial"/>
          <w:sz w:val="20"/>
        </w:rPr>
        <w:t>publiques, de l’aménagement du territoire, du</w:t>
      </w:r>
      <w:r>
        <w:rPr>
          <w:rFonts w:ascii="Arial" w:hAnsi="Arial" w:cs="Arial"/>
          <w:sz w:val="20"/>
        </w:rPr>
        <w:t xml:space="preserve"> </w:t>
      </w:r>
      <w:r w:rsidRPr="005D265C">
        <w:rPr>
          <w:rFonts w:ascii="Arial" w:hAnsi="Arial" w:cs="Arial"/>
          <w:sz w:val="20"/>
        </w:rPr>
        <w:t>développement durable, de l’énergie, des transports</w:t>
      </w:r>
      <w:r>
        <w:rPr>
          <w:rFonts w:ascii="Arial" w:hAnsi="Arial" w:cs="Arial"/>
          <w:sz w:val="20"/>
        </w:rPr>
        <w:t xml:space="preserve"> </w:t>
      </w:r>
      <w:r w:rsidRPr="005D265C">
        <w:rPr>
          <w:rFonts w:ascii="Arial" w:hAnsi="Arial" w:cs="Arial"/>
          <w:sz w:val="20"/>
        </w:rPr>
        <w:t>et de la communication</w:t>
      </w:r>
    </w:p>
    <w:p w14:paraId="1CB201F1" w14:textId="619D0E03" w:rsidR="005D265C" w:rsidRPr="005D265C" w:rsidRDefault="005D265C" w:rsidP="005D265C">
      <w:pPr>
        <w:pStyle w:val="Sansinterligne"/>
        <w:numPr>
          <w:ilvl w:val="0"/>
          <w:numId w:val="29"/>
        </w:numPr>
        <w:jc w:val="both"/>
        <w:rPr>
          <w:rFonts w:ascii="Arial" w:hAnsi="Arial" w:cs="Arial"/>
          <w:sz w:val="20"/>
        </w:rPr>
      </w:pPr>
      <w:r w:rsidRPr="005D265C">
        <w:rPr>
          <w:rFonts w:ascii="Arial" w:hAnsi="Arial" w:cs="Arial"/>
          <w:sz w:val="20"/>
        </w:rPr>
        <w:t>Vice-Présidente de la Commission de l’enseignement</w:t>
      </w:r>
      <w:r>
        <w:rPr>
          <w:rFonts w:ascii="Arial" w:hAnsi="Arial" w:cs="Arial"/>
          <w:sz w:val="20"/>
        </w:rPr>
        <w:t xml:space="preserve"> </w:t>
      </w:r>
      <w:r w:rsidRPr="005D265C">
        <w:rPr>
          <w:rFonts w:ascii="Arial" w:hAnsi="Arial" w:cs="Arial"/>
          <w:sz w:val="20"/>
        </w:rPr>
        <w:t>et de la culture</w:t>
      </w:r>
    </w:p>
    <w:p w14:paraId="6F3DD275" w14:textId="127EBC80" w:rsidR="005D265C" w:rsidRPr="005D265C" w:rsidRDefault="005D265C" w:rsidP="005D265C">
      <w:pPr>
        <w:pStyle w:val="Sansinterligne"/>
        <w:numPr>
          <w:ilvl w:val="0"/>
          <w:numId w:val="29"/>
        </w:numPr>
        <w:jc w:val="both"/>
        <w:rPr>
          <w:rFonts w:ascii="Arial" w:hAnsi="Arial" w:cs="Arial"/>
          <w:sz w:val="20"/>
        </w:rPr>
      </w:pPr>
      <w:r w:rsidRPr="005D265C">
        <w:rPr>
          <w:rFonts w:ascii="Arial" w:hAnsi="Arial" w:cs="Arial"/>
          <w:sz w:val="20"/>
        </w:rPr>
        <w:t>Membre de la Commission de la législation et de la</w:t>
      </w:r>
      <w:r>
        <w:rPr>
          <w:rFonts w:ascii="Arial" w:hAnsi="Arial" w:cs="Arial"/>
          <w:sz w:val="20"/>
        </w:rPr>
        <w:t xml:space="preserve"> </w:t>
      </w:r>
      <w:r w:rsidRPr="005D265C">
        <w:rPr>
          <w:rFonts w:ascii="Arial" w:hAnsi="Arial" w:cs="Arial"/>
          <w:sz w:val="20"/>
        </w:rPr>
        <w:t>réglementation générales</w:t>
      </w:r>
    </w:p>
    <w:p w14:paraId="3667D75C" w14:textId="431A75C1" w:rsidR="00B65FA6" w:rsidRDefault="005D265C" w:rsidP="005D265C">
      <w:pPr>
        <w:pStyle w:val="Sansinterligne"/>
        <w:numPr>
          <w:ilvl w:val="0"/>
          <w:numId w:val="29"/>
        </w:numPr>
        <w:jc w:val="both"/>
        <w:rPr>
          <w:rFonts w:ascii="Arial" w:hAnsi="Arial" w:cs="Arial"/>
          <w:sz w:val="20"/>
        </w:rPr>
      </w:pPr>
      <w:r w:rsidRPr="005D265C">
        <w:rPr>
          <w:rFonts w:ascii="Arial" w:hAnsi="Arial" w:cs="Arial"/>
          <w:sz w:val="20"/>
        </w:rPr>
        <w:t>Membre de la Commission de la santé et de la</w:t>
      </w:r>
      <w:r>
        <w:rPr>
          <w:rFonts w:ascii="Arial" w:hAnsi="Arial" w:cs="Arial"/>
          <w:sz w:val="20"/>
        </w:rPr>
        <w:t xml:space="preserve"> </w:t>
      </w:r>
      <w:r w:rsidRPr="005D265C">
        <w:rPr>
          <w:rFonts w:ascii="Arial" w:hAnsi="Arial" w:cs="Arial"/>
          <w:sz w:val="20"/>
        </w:rPr>
        <w:t>protection sociale</w:t>
      </w:r>
    </w:p>
    <w:p w14:paraId="30EDC2DD" w14:textId="77777777" w:rsidR="005D265C" w:rsidRPr="00B65FA6" w:rsidRDefault="005D265C" w:rsidP="005D265C">
      <w:pPr>
        <w:pStyle w:val="Sansinterligne"/>
        <w:jc w:val="both"/>
        <w:rPr>
          <w:rFonts w:ascii="Arial" w:hAnsi="Arial" w:cs="Arial"/>
          <w:sz w:val="20"/>
        </w:rPr>
      </w:pPr>
    </w:p>
    <w:p w14:paraId="289F67F5" w14:textId="26F98A89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2020-2021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25A057A7" w14:textId="45135DEF" w:rsidR="005D265C" w:rsidRPr="005D265C" w:rsidRDefault="005D265C" w:rsidP="005D265C">
      <w:pPr>
        <w:pStyle w:val="Sansinterligne"/>
        <w:numPr>
          <w:ilvl w:val="0"/>
          <w:numId w:val="30"/>
        </w:numPr>
        <w:jc w:val="both"/>
        <w:rPr>
          <w:rFonts w:ascii="Arial" w:hAnsi="Arial" w:cs="Arial"/>
          <w:b/>
          <w:bCs/>
          <w:sz w:val="20"/>
        </w:rPr>
      </w:pPr>
      <w:r w:rsidRPr="005D265C">
        <w:rPr>
          <w:rFonts w:ascii="Arial" w:hAnsi="Arial" w:cs="Arial"/>
          <w:b/>
          <w:bCs/>
          <w:sz w:val="20"/>
        </w:rPr>
        <w:t>Questeur du Bureau du congrès</w:t>
      </w:r>
    </w:p>
    <w:p w14:paraId="134F6601" w14:textId="77777777" w:rsidR="005D265C" w:rsidRPr="005D265C" w:rsidRDefault="005D265C" w:rsidP="005D265C">
      <w:pPr>
        <w:pStyle w:val="Sansinterligne"/>
        <w:numPr>
          <w:ilvl w:val="0"/>
          <w:numId w:val="30"/>
        </w:numPr>
        <w:jc w:val="both"/>
        <w:rPr>
          <w:rFonts w:ascii="Arial" w:hAnsi="Arial" w:cs="Arial"/>
          <w:b/>
          <w:bCs/>
          <w:sz w:val="20"/>
        </w:rPr>
      </w:pPr>
      <w:r w:rsidRPr="005D265C">
        <w:rPr>
          <w:rFonts w:ascii="Arial" w:hAnsi="Arial" w:cs="Arial"/>
          <w:b/>
          <w:bCs/>
          <w:sz w:val="20"/>
        </w:rPr>
        <w:t>Membre de la Commission permanente du congrès</w:t>
      </w:r>
    </w:p>
    <w:p w14:paraId="00D04AF3" w14:textId="1307819A" w:rsidR="005D265C" w:rsidRPr="005D265C" w:rsidRDefault="005D265C" w:rsidP="005D265C">
      <w:pPr>
        <w:pStyle w:val="Sansinterligne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 w:rsidRPr="005D265C">
        <w:rPr>
          <w:rFonts w:ascii="Arial" w:hAnsi="Arial" w:cs="Arial"/>
          <w:sz w:val="20"/>
        </w:rPr>
        <w:t>Présidente de la commission des infrastructures</w:t>
      </w:r>
      <w:r w:rsidRPr="005D265C">
        <w:rPr>
          <w:rFonts w:ascii="Arial" w:hAnsi="Arial" w:cs="Arial"/>
          <w:sz w:val="20"/>
        </w:rPr>
        <w:t xml:space="preserve"> </w:t>
      </w:r>
      <w:r w:rsidRPr="005D265C">
        <w:rPr>
          <w:rFonts w:ascii="Arial" w:hAnsi="Arial" w:cs="Arial"/>
          <w:sz w:val="20"/>
        </w:rPr>
        <w:t>publiques, de l’aménagement du territoire, du</w:t>
      </w:r>
    </w:p>
    <w:p w14:paraId="665BC235" w14:textId="4EA1C40C" w:rsidR="005D265C" w:rsidRPr="005D265C" w:rsidRDefault="005D265C" w:rsidP="005D265C">
      <w:pPr>
        <w:pStyle w:val="Sansinterligne"/>
        <w:ind w:left="720"/>
        <w:jc w:val="both"/>
        <w:rPr>
          <w:rFonts w:ascii="Arial" w:hAnsi="Arial" w:cs="Arial"/>
          <w:sz w:val="20"/>
        </w:rPr>
      </w:pPr>
      <w:proofErr w:type="gramStart"/>
      <w:r w:rsidRPr="005D265C">
        <w:rPr>
          <w:rFonts w:ascii="Arial" w:hAnsi="Arial" w:cs="Arial"/>
          <w:sz w:val="20"/>
        </w:rPr>
        <w:t>développement</w:t>
      </w:r>
      <w:proofErr w:type="gramEnd"/>
      <w:r w:rsidRPr="005D265C">
        <w:rPr>
          <w:rFonts w:ascii="Arial" w:hAnsi="Arial" w:cs="Arial"/>
          <w:sz w:val="20"/>
        </w:rPr>
        <w:t xml:space="preserve"> durable, de l’énergie, des transports</w:t>
      </w:r>
      <w:r w:rsidRPr="005D265C">
        <w:rPr>
          <w:rFonts w:ascii="Arial" w:hAnsi="Arial" w:cs="Arial"/>
          <w:sz w:val="20"/>
        </w:rPr>
        <w:t xml:space="preserve"> </w:t>
      </w:r>
      <w:r w:rsidRPr="005D265C">
        <w:rPr>
          <w:rFonts w:ascii="Arial" w:hAnsi="Arial" w:cs="Arial"/>
          <w:sz w:val="20"/>
        </w:rPr>
        <w:t>et de la communication</w:t>
      </w:r>
    </w:p>
    <w:p w14:paraId="64B75C5A" w14:textId="2203BA61" w:rsidR="005D265C" w:rsidRPr="005D265C" w:rsidRDefault="005D265C" w:rsidP="005D265C">
      <w:pPr>
        <w:pStyle w:val="Sansinterligne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 w:rsidRPr="005D265C">
        <w:rPr>
          <w:rFonts w:ascii="Arial" w:hAnsi="Arial" w:cs="Arial"/>
          <w:sz w:val="20"/>
        </w:rPr>
        <w:t>Vice-présidente de la commission de l’enseignement et</w:t>
      </w:r>
      <w:r w:rsidRPr="005D265C">
        <w:rPr>
          <w:rFonts w:ascii="Arial" w:hAnsi="Arial" w:cs="Arial"/>
          <w:sz w:val="20"/>
        </w:rPr>
        <w:t xml:space="preserve"> </w:t>
      </w:r>
      <w:r w:rsidRPr="005D265C">
        <w:rPr>
          <w:rFonts w:ascii="Arial" w:hAnsi="Arial" w:cs="Arial"/>
          <w:sz w:val="20"/>
        </w:rPr>
        <w:t>de la culture</w:t>
      </w:r>
    </w:p>
    <w:p w14:paraId="013947DB" w14:textId="0411CF05" w:rsidR="005D265C" w:rsidRPr="005D265C" w:rsidRDefault="005D265C" w:rsidP="005D265C">
      <w:pPr>
        <w:pStyle w:val="Sansinterligne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 w:rsidRPr="005D265C">
        <w:rPr>
          <w:rFonts w:ascii="Arial" w:hAnsi="Arial" w:cs="Arial"/>
          <w:sz w:val="20"/>
        </w:rPr>
        <w:t>Vice-présidente de la commission spéciale chargée</w:t>
      </w:r>
      <w:r w:rsidRPr="005D265C">
        <w:rPr>
          <w:rFonts w:ascii="Arial" w:hAnsi="Arial" w:cs="Arial"/>
          <w:sz w:val="20"/>
        </w:rPr>
        <w:t xml:space="preserve"> </w:t>
      </w:r>
      <w:r w:rsidRPr="005D265C">
        <w:rPr>
          <w:rFonts w:ascii="Arial" w:hAnsi="Arial" w:cs="Arial"/>
          <w:sz w:val="20"/>
        </w:rPr>
        <w:t>de la refonte du règlement intérieur du congrès de la</w:t>
      </w:r>
      <w:r w:rsidRPr="005D265C">
        <w:rPr>
          <w:rFonts w:ascii="Arial" w:hAnsi="Arial" w:cs="Arial"/>
          <w:sz w:val="20"/>
        </w:rPr>
        <w:t xml:space="preserve"> </w:t>
      </w:r>
      <w:r w:rsidRPr="005D265C">
        <w:rPr>
          <w:rFonts w:ascii="Arial" w:hAnsi="Arial" w:cs="Arial"/>
          <w:sz w:val="20"/>
        </w:rPr>
        <w:t>Nouvelle-Calédonie</w:t>
      </w:r>
    </w:p>
    <w:p w14:paraId="73324C87" w14:textId="3A3F93A3" w:rsidR="005D265C" w:rsidRPr="005D265C" w:rsidRDefault="005D265C" w:rsidP="005D265C">
      <w:pPr>
        <w:pStyle w:val="Sansinterligne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 w:rsidRPr="005D265C">
        <w:rPr>
          <w:rFonts w:ascii="Arial" w:hAnsi="Arial" w:cs="Arial"/>
          <w:sz w:val="20"/>
        </w:rPr>
        <w:t>Membre de la commission de la législation et de la</w:t>
      </w:r>
      <w:r w:rsidRPr="005D265C">
        <w:rPr>
          <w:rFonts w:ascii="Arial" w:hAnsi="Arial" w:cs="Arial"/>
          <w:sz w:val="20"/>
        </w:rPr>
        <w:t xml:space="preserve"> </w:t>
      </w:r>
      <w:r w:rsidRPr="005D265C">
        <w:rPr>
          <w:rFonts w:ascii="Arial" w:hAnsi="Arial" w:cs="Arial"/>
          <w:sz w:val="20"/>
        </w:rPr>
        <w:t>réglementation générales</w:t>
      </w:r>
    </w:p>
    <w:p w14:paraId="2CED7476" w14:textId="340F9D1F" w:rsidR="005D265C" w:rsidRPr="005D265C" w:rsidRDefault="005D265C" w:rsidP="005D265C">
      <w:pPr>
        <w:pStyle w:val="Sansinterligne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 w:rsidRPr="005D265C">
        <w:rPr>
          <w:rFonts w:ascii="Arial" w:hAnsi="Arial" w:cs="Arial"/>
          <w:sz w:val="20"/>
        </w:rPr>
        <w:t>Membre de la commission de l’organisation</w:t>
      </w:r>
      <w:r w:rsidRPr="005D265C">
        <w:rPr>
          <w:rFonts w:ascii="Arial" w:hAnsi="Arial" w:cs="Arial"/>
          <w:sz w:val="20"/>
        </w:rPr>
        <w:t xml:space="preserve"> </w:t>
      </w:r>
      <w:r w:rsidRPr="005D265C">
        <w:rPr>
          <w:rFonts w:ascii="Arial" w:hAnsi="Arial" w:cs="Arial"/>
          <w:sz w:val="20"/>
        </w:rPr>
        <w:t>administrative et de la fonction publique</w:t>
      </w:r>
    </w:p>
    <w:p w14:paraId="1DEF7996" w14:textId="560B7DFC" w:rsidR="002838A4" w:rsidRPr="005D265C" w:rsidRDefault="005D265C" w:rsidP="005D265C">
      <w:pPr>
        <w:pStyle w:val="Sansinterligne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 w:rsidRPr="005D265C">
        <w:rPr>
          <w:rFonts w:ascii="Arial" w:hAnsi="Arial" w:cs="Arial"/>
          <w:sz w:val="20"/>
        </w:rPr>
        <w:t>Membre de la commission de la santé et de la</w:t>
      </w:r>
      <w:r w:rsidRPr="005D265C">
        <w:rPr>
          <w:rFonts w:ascii="Arial" w:hAnsi="Arial" w:cs="Arial"/>
          <w:sz w:val="20"/>
        </w:rPr>
        <w:t xml:space="preserve"> </w:t>
      </w:r>
      <w:r w:rsidRPr="005D265C">
        <w:rPr>
          <w:rFonts w:ascii="Arial" w:hAnsi="Arial" w:cs="Arial"/>
          <w:sz w:val="20"/>
        </w:rPr>
        <w:t>protection sociale</w:t>
      </w:r>
    </w:p>
    <w:p w14:paraId="366F2526" w14:textId="77777777" w:rsidR="005D265C" w:rsidRPr="008100BE" w:rsidRDefault="005D265C" w:rsidP="005D265C">
      <w:pPr>
        <w:pStyle w:val="Sansinterligne"/>
        <w:jc w:val="both"/>
        <w:rPr>
          <w:rFonts w:ascii="Arial" w:hAnsi="Arial" w:cs="Arial"/>
          <w:sz w:val="20"/>
        </w:rPr>
      </w:pPr>
    </w:p>
    <w:p w14:paraId="4B6D5012" w14:textId="5327E1F5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2021-2022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3393E3AA" w14:textId="3E25C8D0" w:rsidR="005D265C" w:rsidRPr="005D265C" w:rsidRDefault="005D265C" w:rsidP="005D265C">
      <w:pPr>
        <w:pStyle w:val="Sansinterligne"/>
        <w:numPr>
          <w:ilvl w:val="0"/>
          <w:numId w:val="31"/>
        </w:numPr>
        <w:jc w:val="both"/>
        <w:rPr>
          <w:rFonts w:ascii="Arial" w:hAnsi="Arial" w:cs="Arial"/>
          <w:b/>
          <w:bCs/>
          <w:sz w:val="20"/>
        </w:rPr>
      </w:pPr>
      <w:r w:rsidRPr="005D265C">
        <w:rPr>
          <w:rFonts w:ascii="Arial" w:hAnsi="Arial" w:cs="Arial"/>
          <w:b/>
          <w:bCs/>
          <w:sz w:val="20"/>
        </w:rPr>
        <w:t>Questeur du Bureau du congrès</w:t>
      </w:r>
    </w:p>
    <w:p w14:paraId="4B91B085" w14:textId="77777777" w:rsidR="005D265C" w:rsidRPr="005D265C" w:rsidRDefault="005D265C" w:rsidP="005D265C">
      <w:pPr>
        <w:pStyle w:val="Sansinterligne"/>
        <w:numPr>
          <w:ilvl w:val="0"/>
          <w:numId w:val="31"/>
        </w:numPr>
        <w:jc w:val="both"/>
        <w:rPr>
          <w:rFonts w:ascii="Arial" w:hAnsi="Arial" w:cs="Arial"/>
          <w:b/>
          <w:bCs/>
          <w:sz w:val="20"/>
        </w:rPr>
      </w:pPr>
      <w:r w:rsidRPr="005D265C">
        <w:rPr>
          <w:rFonts w:ascii="Arial" w:hAnsi="Arial" w:cs="Arial"/>
          <w:b/>
          <w:bCs/>
          <w:sz w:val="20"/>
        </w:rPr>
        <w:t>Membre de la Commission permanente du congrès</w:t>
      </w:r>
    </w:p>
    <w:p w14:paraId="62ABB206" w14:textId="5BFCD44A" w:rsidR="005D265C" w:rsidRPr="005D265C" w:rsidRDefault="005D265C" w:rsidP="005D265C">
      <w:pPr>
        <w:pStyle w:val="Sansinterligne"/>
        <w:numPr>
          <w:ilvl w:val="0"/>
          <w:numId w:val="31"/>
        </w:numPr>
        <w:jc w:val="both"/>
        <w:rPr>
          <w:rFonts w:ascii="Arial" w:hAnsi="Arial" w:cs="Arial"/>
          <w:sz w:val="20"/>
        </w:rPr>
      </w:pPr>
      <w:r w:rsidRPr="005D265C">
        <w:rPr>
          <w:rFonts w:ascii="Arial" w:hAnsi="Arial" w:cs="Arial"/>
          <w:sz w:val="20"/>
        </w:rPr>
        <w:t>Présidente de la commission de l’enseignement et de</w:t>
      </w:r>
      <w:r w:rsidRPr="005D265C">
        <w:rPr>
          <w:rFonts w:ascii="Arial" w:hAnsi="Arial" w:cs="Arial"/>
          <w:sz w:val="20"/>
        </w:rPr>
        <w:t xml:space="preserve"> </w:t>
      </w:r>
      <w:r w:rsidRPr="005D265C">
        <w:rPr>
          <w:rFonts w:ascii="Arial" w:hAnsi="Arial" w:cs="Arial"/>
          <w:sz w:val="20"/>
        </w:rPr>
        <w:t>la culture</w:t>
      </w:r>
    </w:p>
    <w:p w14:paraId="4EA1B175" w14:textId="35C92E8F" w:rsidR="005D265C" w:rsidRPr="005D265C" w:rsidRDefault="005D265C" w:rsidP="005D265C">
      <w:pPr>
        <w:pStyle w:val="Sansinterligne"/>
        <w:numPr>
          <w:ilvl w:val="0"/>
          <w:numId w:val="31"/>
        </w:numPr>
        <w:jc w:val="both"/>
        <w:rPr>
          <w:rFonts w:ascii="Arial" w:hAnsi="Arial" w:cs="Arial"/>
          <w:sz w:val="20"/>
        </w:rPr>
      </w:pPr>
      <w:r w:rsidRPr="005D265C">
        <w:rPr>
          <w:rFonts w:ascii="Arial" w:hAnsi="Arial" w:cs="Arial"/>
          <w:sz w:val="20"/>
        </w:rPr>
        <w:t>Vice-présidente de la commission des infrastructures</w:t>
      </w:r>
      <w:r w:rsidRPr="005D265C">
        <w:rPr>
          <w:rFonts w:ascii="Arial" w:hAnsi="Arial" w:cs="Arial"/>
          <w:sz w:val="20"/>
        </w:rPr>
        <w:t xml:space="preserve"> </w:t>
      </w:r>
      <w:r w:rsidRPr="005D265C">
        <w:rPr>
          <w:rFonts w:ascii="Arial" w:hAnsi="Arial" w:cs="Arial"/>
          <w:sz w:val="20"/>
        </w:rPr>
        <w:t>publiques, de l’aménagement du territoire, du</w:t>
      </w:r>
      <w:r w:rsidRPr="005D265C">
        <w:rPr>
          <w:rFonts w:ascii="Arial" w:hAnsi="Arial" w:cs="Arial"/>
          <w:sz w:val="20"/>
        </w:rPr>
        <w:t xml:space="preserve"> </w:t>
      </w:r>
      <w:r w:rsidRPr="005D265C">
        <w:rPr>
          <w:rFonts w:ascii="Arial" w:hAnsi="Arial" w:cs="Arial"/>
          <w:sz w:val="20"/>
        </w:rPr>
        <w:t>développement durable, de l’énergie, des transports et</w:t>
      </w:r>
      <w:r w:rsidRPr="005D265C">
        <w:rPr>
          <w:rFonts w:ascii="Arial" w:hAnsi="Arial" w:cs="Arial"/>
          <w:sz w:val="20"/>
        </w:rPr>
        <w:t xml:space="preserve"> </w:t>
      </w:r>
      <w:r w:rsidRPr="005D265C">
        <w:rPr>
          <w:rFonts w:ascii="Arial" w:hAnsi="Arial" w:cs="Arial"/>
          <w:sz w:val="20"/>
        </w:rPr>
        <w:t>de la communication</w:t>
      </w:r>
    </w:p>
    <w:p w14:paraId="2C0B4F31" w14:textId="16EF1A57" w:rsidR="005D265C" w:rsidRPr="005D265C" w:rsidRDefault="005D265C" w:rsidP="005D265C">
      <w:pPr>
        <w:pStyle w:val="Sansinterligne"/>
        <w:numPr>
          <w:ilvl w:val="0"/>
          <w:numId w:val="31"/>
        </w:numPr>
        <w:jc w:val="both"/>
        <w:rPr>
          <w:rFonts w:ascii="Arial" w:hAnsi="Arial" w:cs="Arial"/>
          <w:sz w:val="20"/>
        </w:rPr>
      </w:pPr>
      <w:r w:rsidRPr="005D265C">
        <w:rPr>
          <w:rFonts w:ascii="Arial" w:hAnsi="Arial" w:cs="Arial"/>
          <w:sz w:val="20"/>
        </w:rPr>
        <w:t>Vice-présidente de la commission spéciale chargée</w:t>
      </w:r>
      <w:r w:rsidRPr="005D265C">
        <w:rPr>
          <w:rFonts w:ascii="Arial" w:hAnsi="Arial" w:cs="Arial"/>
          <w:sz w:val="20"/>
        </w:rPr>
        <w:t xml:space="preserve"> </w:t>
      </w:r>
      <w:r w:rsidRPr="005D265C">
        <w:rPr>
          <w:rFonts w:ascii="Arial" w:hAnsi="Arial" w:cs="Arial"/>
          <w:sz w:val="20"/>
        </w:rPr>
        <w:t>de la refonte du règlement intérieur du congrès de la</w:t>
      </w:r>
      <w:r w:rsidRPr="005D265C">
        <w:rPr>
          <w:rFonts w:ascii="Arial" w:hAnsi="Arial" w:cs="Arial"/>
          <w:sz w:val="20"/>
        </w:rPr>
        <w:t xml:space="preserve"> </w:t>
      </w:r>
      <w:r w:rsidRPr="005D265C">
        <w:rPr>
          <w:rFonts w:ascii="Arial" w:hAnsi="Arial" w:cs="Arial"/>
          <w:sz w:val="20"/>
        </w:rPr>
        <w:t>Nouvelle-Calédonie</w:t>
      </w:r>
    </w:p>
    <w:p w14:paraId="4F8ADE09" w14:textId="44FD33BB" w:rsidR="005D265C" w:rsidRPr="005D265C" w:rsidRDefault="005D265C" w:rsidP="005D265C">
      <w:pPr>
        <w:pStyle w:val="Sansinterligne"/>
        <w:numPr>
          <w:ilvl w:val="0"/>
          <w:numId w:val="31"/>
        </w:numPr>
        <w:jc w:val="both"/>
        <w:rPr>
          <w:rFonts w:ascii="Arial" w:hAnsi="Arial" w:cs="Arial"/>
          <w:sz w:val="20"/>
        </w:rPr>
      </w:pPr>
      <w:r w:rsidRPr="005D265C">
        <w:rPr>
          <w:rFonts w:ascii="Arial" w:hAnsi="Arial" w:cs="Arial"/>
          <w:sz w:val="20"/>
        </w:rPr>
        <w:t>Membre de la commission de la législation et de la</w:t>
      </w:r>
      <w:r w:rsidRPr="005D265C">
        <w:rPr>
          <w:rFonts w:ascii="Arial" w:hAnsi="Arial" w:cs="Arial"/>
          <w:sz w:val="20"/>
        </w:rPr>
        <w:t xml:space="preserve"> </w:t>
      </w:r>
      <w:r w:rsidRPr="005D265C">
        <w:rPr>
          <w:rFonts w:ascii="Arial" w:hAnsi="Arial" w:cs="Arial"/>
          <w:sz w:val="20"/>
        </w:rPr>
        <w:t>réglementation générales</w:t>
      </w:r>
    </w:p>
    <w:p w14:paraId="26833B4E" w14:textId="483DA144" w:rsidR="005D265C" w:rsidRPr="005D265C" w:rsidRDefault="005D265C" w:rsidP="005D265C">
      <w:pPr>
        <w:pStyle w:val="Sansinterligne"/>
        <w:numPr>
          <w:ilvl w:val="0"/>
          <w:numId w:val="31"/>
        </w:numPr>
        <w:jc w:val="both"/>
        <w:rPr>
          <w:rFonts w:ascii="Arial" w:hAnsi="Arial" w:cs="Arial"/>
          <w:sz w:val="20"/>
        </w:rPr>
      </w:pPr>
      <w:r w:rsidRPr="005D265C">
        <w:rPr>
          <w:rFonts w:ascii="Arial" w:hAnsi="Arial" w:cs="Arial"/>
          <w:sz w:val="20"/>
        </w:rPr>
        <w:t>Membre de la commission de l’organisation</w:t>
      </w:r>
      <w:r w:rsidRPr="005D265C">
        <w:rPr>
          <w:rFonts w:ascii="Arial" w:hAnsi="Arial" w:cs="Arial"/>
          <w:sz w:val="20"/>
        </w:rPr>
        <w:t xml:space="preserve"> </w:t>
      </w:r>
      <w:r w:rsidRPr="005D265C">
        <w:rPr>
          <w:rFonts w:ascii="Arial" w:hAnsi="Arial" w:cs="Arial"/>
          <w:sz w:val="20"/>
        </w:rPr>
        <w:t>administrative et de la fonction publique</w:t>
      </w:r>
    </w:p>
    <w:p w14:paraId="1CBBB39A" w14:textId="26E2D48F" w:rsidR="002838A4" w:rsidRPr="005D265C" w:rsidRDefault="005D265C" w:rsidP="005D265C">
      <w:pPr>
        <w:pStyle w:val="Sansinterligne"/>
        <w:numPr>
          <w:ilvl w:val="0"/>
          <w:numId w:val="31"/>
        </w:numPr>
        <w:jc w:val="both"/>
        <w:rPr>
          <w:rFonts w:ascii="Arial" w:hAnsi="Arial" w:cs="Arial"/>
          <w:sz w:val="20"/>
        </w:rPr>
      </w:pPr>
      <w:r w:rsidRPr="005D265C">
        <w:rPr>
          <w:rFonts w:ascii="Arial" w:hAnsi="Arial" w:cs="Arial"/>
          <w:sz w:val="20"/>
        </w:rPr>
        <w:t>Membre de la commission de la santé et de la</w:t>
      </w:r>
      <w:r w:rsidRPr="005D265C">
        <w:rPr>
          <w:rFonts w:ascii="Arial" w:hAnsi="Arial" w:cs="Arial"/>
          <w:sz w:val="20"/>
        </w:rPr>
        <w:t xml:space="preserve"> </w:t>
      </w:r>
      <w:r w:rsidRPr="005D265C">
        <w:rPr>
          <w:rFonts w:ascii="Arial" w:hAnsi="Arial" w:cs="Arial"/>
          <w:sz w:val="20"/>
        </w:rPr>
        <w:t>protection sociale</w:t>
      </w:r>
    </w:p>
    <w:p w14:paraId="3774D9AD" w14:textId="77777777" w:rsidR="005D265C" w:rsidRPr="002838A4" w:rsidRDefault="005D265C" w:rsidP="005D265C">
      <w:pPr>
        <w:pStyle w:val="Sansinterligne"/>
        <w:jc w:val="both"/>
        <w:rPr>
          <w:rFonts w:ascii="Arial" w:hAnsi="Arial" w:cs="Arial"/>
          <w:sz w:val="20"/>
        </w:rPr>
      </w:pPr>
    </w:p>
    <w:p w14:paraId="1AEBBD4B" w14:textId="6F1AEDEC" w:rsidR="008100BE" w:rsidRPr="008100BE" w:rsidRDefault="008C1695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2022-2023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2E552411" w14:textId="77777777" w:rsidR="009B2F4A" w:rsidRPr="009B2F4A" w:rsidRDefault="009B2F4A" w:rsidP="009B2F4A">
      <w:pPr>
        <w:pStyle w:val="Sansinterligne"/>
        <w:numPr>
          <w:ilvl w:val="0"/>
          <w:numId w:val="32"/>
        </w:numPr>
        <w:jc w:val="both"/>
        <w:rPr>
          <w:rFonts w:ascii="Arial" w:hAnsi="Arial" w:cs="Arial"/>
          <w:b/>
          <w:bCs/>
          <w:sz w:val="20"/>
        </w:rPr>
      </w:pPr>
      <w:r w:rsidRPr="009B2F4A">
        <w:rPr>
          <w:rFonts w:ascii="Arial" w:hAnsi="Arial" w:cs="Arial"/>
          <w:b/>
          <w:bCs/>
          <w:sz w:val="20"/>
        </w:rPr>
        <w:t>Membre de la Commission permanente du congrès</w:t>
      </w:r>
    </w:p>
    <w:p w14:paraId="577C92A8" w14:textId="0CFCC012" w:rsidR="009B2F4A" w:rsidRPr="009B2F4A" w:rsidRDefault="009B2F4A" w:rsidP="009B2F4A">
      <w:pPr>
        <w:pStyle w:val="Sansinterligne"/>
        <w:numPr>
          <w:ilvl w:val="0"/>
          <w:numId w:val="32"/>
        </w:numPr>
        <w:jc w:val="both"/>
        <w:rPr>
          <w:rFonts w:ascii="Arial" w:hAnsi="Arial" w:cs="Arial"/>
          <w:sz w:val="20"/>
        </w:rPr>
      </w:pPr>
      <w:r w:rsidRPr="009B2F4A">
        <w:rPr>
          <w:rFonts w:ascii="Arial" w:hAnsi="Arial" w:cs="Arial"/>
          <w:sz w:val="20"/>
        </w:rPr>
        <w:t>Présidente de la commission de l’enseignement et de</w:t>
      </w:r>
      <w:r w:rsidRPr="009B2F4A">
        <w:rPr>
          <w:rFonts w:ascii="Arial" w:hAnsi="Arial" w:cs="Arial"/>
          <w:sz w:val="20"/>
        </w:rPr>
        <w:t xml:space="preserve"> </w:t>
      </w:r>
      <w:r w:rsidRPr="009B2F4A">
        <w:rPr>
          <w:rFonts w:ascii="Arial" w:hAnsi="Arial" w:cs="Arial"/>
          <w:sz w:val="20"/>
        </w:rPr>
        <w:t>la culture</w:t>
      </w:r>
    </w:p>
    <w:p w14:paraId="347DC10C" w14:textId="32746E21" w:rsidR="009B2F4A" w:rsidRPr="009B2F4A" w:rsidRDefault="009B2F4A" w:rsidP="009B2F4A">
      <w:pPr>
        <w:pStyle w:val="Sansinterligne"/>
        <w:numPr>
          <w:ilvl w:val="0"/>
          <w:numId w:val="32"/>
        </w:numPr>
        <w:jc w:val="both"/>
        <w:rPr>
          <w:rFonts w:ascii="Arial" w:hAnsi="Arial" w:cs="Arial"/>
          <w:sz w:val="20"/>
        </w:rPr>
      </w:pPr>
      <w:r w:rsidRPr="009B2F4A">
        <w:rPr>
          <w:rFonts w:ascii="Arial" w:hAnsi="Arial" w:cs="Arial"/>
          <w:sz w:val="20"/>
        </w:rPr>
        <w:t>Membre de la commission de la législation et de la</w:t>
      </w:r>
      <w:r w:rsidRPr="009B2F4A">
        <w:rPr>
          <w:rFonts w:ascii="Arial" w:hAnsi="Arial" w:cs="Arial"/>
          <w:sz w:val="20"/>
        </w:rPr>
        <w:t xml:space="preserve"> </w:t>
      </w:r>
      <w:r w:rsidRPr="009B2F4A">
        <w:rPr>
          <w:rFonts w:ascii="Arial" w:hAnsi="Arial" w:cs="Arial"/>
          <w:sz w:val="20"/>
        </w:rPr>
        <w:t>réglementation générales</w:t>
      </w:r>
    </w:p>
    <w:p w14:paraId="549A84F7" w14:textId="37B1B89D" w:rsidR="009B2F4A" w:rsidRPr="009B2F4A" w:rsidRDefault="009B2F4A" w:rsidP="009B2F4A">
      <w:pPr>
        <w:pStyle w:val="Sansinterligne"/>
        <w:numPr>
          <w:ilvl w:val="0"/>
          <w:numId w:val="32"/>
        </w:numPr>
        <w:jc w:val="both"/>
        <w:rPr>
          <w:rFonts w:ascii="Arial" w:hAnsi="Arial" w:cs="Arial"/>
          <w:sz w:val="20"/>
        </w:rPr>
      </w:pPr>
      <w:r w:rsidRPr="009B2F4A">
        <w:rPr>
          <w:rFonts w:ascii="Arial" w:hAnsi="Arial" w:cs="Arial"/>
          <w:sz w:val="20"/>
        </w:rPr>
        <w:t>Membre de la commission spéciale chargée de la</w:t>
      </w:r>
      <w:r w:rsidRPr="009B2F4A">
        <w:rPr>
          <w:rFonts w:ascii="Arial" w:hAnsi="Arial" w:cs="Arial"/>
          <w:sz w:val="20"/>
        </w:rPr>
        <w:t xml:space="preserve"> </w:t>
      </w:r>
      <w:r w:rsidRPr="009B2F4A">
        <w:rPr>
          <w:rFonts w:ascii="Arial" w:hAnsi="Arial" w:cs="Arial"/>
          <w:sz w:val="20"/>
        </w:rPr>
        <w:t>refonte du règlement intérieur du congrès de la</w:t>
      </w:r>
      <w:r w:rsidRPr="009B2F4A">
        <w:rPr>
          <w:rFonts w:ascii="Arial" w:hAnsi="Arial" w:cs="Arial"/>
          <w:sz w:val="20"/>
        </w:rPr>
        <w:t xml:space="preserve"> </w:t>
      </w:r>
      <w:r w:rsidRPr="009B2F4A">
        <w:rPr>
          <w:rFonts w:ascii="Arial" w:hAnsi="Arial" w:cs="Arial"/>
          <w:sz w:val="20"/>
        </w:rPr>
        <w:t>Nouvelle-Calédonie</w:t>
      </w:r>
    </w:p>
    <w:p w14:paraId="3CB82BC7" w14:textId="38042398" w:rsidR="009B2F4A" w:rsidRPr="009B2F4A" w:rsidRDefault="009B2F4A" w:rsidP="009B2F4A">
      <w:pPr>
        <w:pStyle w:val="Sansinterligne"/>
        <w:numPr>
          <w:ilvl w:val="0"/>
          <w:numId w:val="32"/>
        </w:numPr>
        <w:jc w:val="both"/>
        <w:rPr>
          <w:rFonts w:ascii="Arial" w:hAnsi="Arial" w:cs="Arial"/>
          <w:sz w:val="20"/>
        </w:rPr>
      </w:pPr>
      <w:r w:rsidRPr="009B2F4A">
        <w:rPr>
          <w:rFonts w:ascii="Arial" w:hAnsi="Arial" w:cs="Arial"/>
          <w:sz w:val="20"/>
        </w:rPr>
        <w:t>Membre de la commission spéciale auprès du congrès</w:t>
      </w:r>
      <w:r w:rsidRPr="009B2F4A">
        <w:rPr>
          <w:rFonts w:ascii="Arial" w:hAnsi="Arial" w:cs="Arial"/>
          <w:sz w:val="20"/>
        </w:rPr>
        <w:t xml:space="preserve"> </w:t>
      </w:r>
      <w:r w:rsidRPr="009B2F4A">
        <w:rPr>
          <w:rFonts w:ascii="Arial" w:hAnsi="Arial" w:cs="Arial"/>
          <w:sz w:val="20"/>
        </w:rPr>
        <w:t>pour l’élaboration et le suivi d’accords économiques et</w:t>
      </w:r>
      <w:r w:rsidRPr="009B2F4A">
        <w:rPr>
          <w:rFonts w:ascii="Arial" w:hAnsi="Arial" w:cs="Arial"/>
          <w:sz w:val="20"/>
        </w:rPr>
        <w:t xml:space="preserve"> </w:t>
      </w:r>
      <w:r w:rsidRPr="009B2F4A">
        <w:rPr>
          <w:rFonts w:ascii="Arial" w:hAnsi="Arial" w:cs="Arial"/>
          <w:sz w:val="20"/>
        </w:rPr>
        <w:t>sociaux (syndicats)</w:t>
      </w:r>
    </w:p>
    <w:p w14:paraId="263B873E" w14:textId="11D65FC7" w:rsidR="00094EEB" w:rsidRPr="009B2F4A" w:rsidRDefault="009B2F4A" w:rsidP="009B2F4A">
      <w:pPr>
        <w:pStyle w:val="Sansinterligne"/>
        <w:numPr>
          <w:ilvl w:val="0"/>
          <w:numId w:val="32"/>
        </w:numPr>
        <w:jc w:val="both"/>
        <w:rPr>
          <w:rFonts w:ascii="Arial" w:hAnsi="Arial" w:cs="Arial"/>
          <w:sz w:val="20"/>
        </w:rPr>
      </w:pPr>
      <w:r w:rsidRPr="009B2F4A">
        <w:rPr>
          <w:rFonts w:ascii="Arial" w:hAnsi="Arial" w:cs="Arial"/>
          <w:sz w:val="20"/>
        </w:rPr>
        <w:t>Membre de la commission spéciale auprès du congrès</w:t>
      </w:r>
      <w:r w:rsidRPr="009B2F4A">
        <w:rPr>
          <w:rFonts w:ascii="Arial" w:hAnsi="Arial" w:cs="Arial"/>
          <w:sz w:val="20"/>
        </w:rPr>
        <w:t xml:space="preserve"> </w:t>
      </w:r>
      <w:r w:rsidRPr="009B2F4A">
        <w:rPr>
          <w:rFonts w:ascii="Arial" w:hAnsi="Arial" w:cs="Arial"/>
          <w:sz w:val="20"/>
        </w:rPr>
        <w:t>pour l’élaboration et le suivi d’accords économiques et</w:t>
      </w:r>
      <w:r w:rsidRPr="009B2F4A">
        <w:rPr>
          <w:rFonts w:ascii="Arial" w:hAnsi="Arial" w:cs="Arial"/>
          <w:sz w:val="20"/>
        </w:rPr>
        <w:t xml:space="preserve"> </w:t>
      </w:r>
      <w:r w:rsidRPr="009B2F4A">
        <w:rPr>
          <w:rFonts w:ascii="Arial" w:hAnsi="Arial" w:cs="Arial"/>
          <w:sz w:val="20"/>
        </w:rPr>
        <w:t>sociaux (patronat)</w:t>
      </w:r>
    </w:p>
    <w:p w14:paraId="77274A86" w14:textId="77777777" w:rsidR="009B2F4A" w:rsidRDefault="009B2F4A" w:rsidP="009B2F4A">
      <w:pPr>
        <w:pStyle w:val="Sansinterligne"/>
        <w:jc w:val="both"/>
        <w:rPr>
          <w:rFonts w:ascii="Arial" w:hAnsi="Arial" w:cs="Arial"/>
          <w:b/>
          <w:bCs/>
          <w:sz w:val="20"/>
        </w:rPr>
      </w:pPr>
    </w:p>
    <w:p w14:paraId="4039F0C7" w14:textId="77777777" w:rsidR="009B2F4A" w:rsidRPr="00094EEB" w:rsidRDefault="009B2F4A" w:rsidP="009B2F4A">
      <w:pPr>
        <w:pStyle w:val="Sansinterligne"/>
        <w:jc w:val="both"/>
        <w:rPr>
          <w:rFonts w:ascii="Arial" w:hAnsi="Arial" w:cs="Arial"/>
          <w:b/>
          <w:bCs/>
          <w:sz w:val="20"/>
        </w:rPr>
      </w:pPr>
    </w:p>
    <w:p w14:paraId="583ED9C2" w14:textId="30246D69" w:rsidR="008100BE" w:rsidRPr="008100BE" w:rsidRDefault="008A769B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lastRenderedPageBreak/>
        <w:t>2023-2024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28D6BBDA" w14:textId="77777777" w:rsidR="009B2F4A" w:rsidRPr="009B2F4A" w:rsidRDefault="009B2F4A" w:rsidP="009B2F4A">
      <w:pPr>
        <w:pStyle w:val="Sansinterligne"/>
        <w:numPr>
          <w:ilvl w:val="0"/>
          <w:numId w:val="33"/>
        </w:numPr>
        <w:jc w:val="both"/>
        <w:rPr>
          <w:rFonts w:ascii="Arial" w:hAnsi="Arial" w:cs="Arial"/>
          <w:b/>
          <w:bCs/>
          <w:sz w:val="20"/>
        </w:rPr>
      </w:pPr>
      <w:r w:rsidRPr="009B2F4A">
        <w:rPr>
          <w:rFonts w:ascii="Arial" w:hAnsi="Arial" w:cs="Arial"/>
          <w:b/>
          <w:bCs/>
          <w:sz w:val="20"/>
        </w:rPr>
        <w:t>Deuxième Vice-présidente du congrès</w:t>
      </w:r>
    </w:p>
    <w:p w14:paraId="50F15B4F" w14:textId="77777777" w:rsidR="009B2F4A" w:rsidRPr="009B2F4A" w:rsidRDefault="009B2F4A" w:rsidP="009B2F4A">
      <w:pPr>
        <w:pStyle w:val="Sansinterligne"/>
        <w:numPr>
          <w:ilvl w:val="0"/>
          <w:numId w:val="33"/>
        </w:numPr>
        <w:jc w:val="both"/>
        <w:rPr>
          <w:rFonts w:ascii="Arial" w:hAnsi="Arial" w:cs="Arial"/>
          <w:b/>
          <w:bCs/>
          <w:sz w:val="20"/>
        </w:rPr>
      </w:pPr>
      <w:r w:rsidRPr="009B2F4A">
        <w:rPr>
          <w:rFonts w:ascii="Arial" w:hAnsi="Arial" w:cs="Arial"/>
          <w:b/>
          <w:bCs/>
          <w:sz w:val="20"/>
        </w:rPr>
        <w:t>Membre de la commission permanente du congrès</w:t>
      </w:r>
    </w:p>
    <w:p w14:paraId="3F05CD06" w14:textId="7E3CB1C6" w:rsidR="009B2F4A" w:rsidRPr="009B2F4A" w:rsidRDefault="009B2F4A" w:rsidP="009B2F4A">
      <w:pPr>
        <w:pStyle w:val="Sansinterligne"/>
        <w:numPr>
          <w:ilvl w:val="0"/>
          <w:numId w:val="33"/>
        </w:numPr>
        <w:jc w:val="both"/>
        <w:rPr>
          <w:rFonts w:ascii="Arial" w:hAnsi="Arial" w:cs="Arial"/>
          <w:sz w:val="20"/>
        </w:rPr>
      </w:pPr>
      <w:r w:rsidRPr="009B2F4A">
        <w:rPr>
          <w:rFonts w:ascii="Arial" w:hAnsi="Arial" w:cs="Arial"/>
          <w:sz w:val="20"/>
        </w:rPr>
        <w:t>Membre de la commission des finances et du budget</w:t>
      </w:r>
    </w:p>
    <w:p w14:paraId="2D6E0947" w14:textId="2614D380" w:rsidR="009B2F4A" w:rsidRPr="009B2F4A" w:rsidRDefault="009B2F4A" w:rsidP="009B2F4A">
      <w:pPr>
        <w:pStyle w:val="Sansinterligne"/>
        <w:numPr>
          <w:ilvl w:val="0"/>
          <w:numId w:val="33"/>
        </w:numPr>
        <w:jc w:val="both"/>
        <w:rPr>
          <w:rFonts w:ascii="Arial" w:hAnsi="Arial" w:cs="Arial"/>
          <w:sz w:val="20"/>
        </w:rPr>
      </w:pPr>
      <w:r w:rsidRPr="009B2F4A">
        <w:rPr>
          <w:rFonts w:ascii="Arial" w:hAnsi="Arial" w:cs="Arial"/>
          <w:sz w:val="20"/>
        </w:rPr>
        <w:t>Membre de la commission de la législation et de la</w:t>
      </w:r>
      <w:r>
        <w:rPr>
          <w:rFonts w:ascii="Arial" w:hAnsi="Arial" w:cs="Arial"/>
          <w:sz w:val="20"/>
        </w:rPr>
        <w:t xml:space="preserve"> </w:t>
      </w:r>
      <w:r w:rsidRPr="009B2F4A">
        <w:rPr>
          <w:rFonts w:ascii="Arial" w:hAnsi="Arial" w:cs="Arial"/>
          <w:sz w:val="20"/>
        </w:rPr>
        <w:t>réglementation générales</w:t>
      </w:r>
    </w:p>
    <w:p w14:paraId="7166BE35" w14:textId="6897BF16" w:rsidR="009B2F4A" w:rsidRPr="009B2F4A" w:rsidRDefault="009B2F4A" w:rsidP="009B2F4A">
      <w:pPr>
        <w:pStyle w:val="Sansinterligne"/>
        <w:numPr>
          <w:ilvl w:val="0"/>
          <w:numId w:val="33"/>
        </w:numPr>
        <w:jc w:val="both"/>
        <w:rPr>
          <w:rFonts w:ascii="Arial" w:hAnsi="Arial" w:cs="Arial"/>
          <w:sz w:val="20"/>
        </w:rPr>
      </w:pPr>
      <w:r w:rsidRPr="009B2F4A">
        <w:rPr>
          <w:rFonts w:ascii="Arial" w:hAnsi="Arial" w:cs="Arial"/>
          <w:sz w:val="20"/>
        </w:rPr>
        <w:t>Membre de la commission de l’enseignement et de la culture</w:t>
      </w:r>
    </w:p>
    <w:p w14:paraId="33D89099" w14:textId="46AF2C6C" w:rsidR="009B2F4A" w:rsidRPr="009B2F4A" w:rsidRDefault="009B2F4A" w:rsidP="009B2F4A">
      <w:pPr>
        <w:pStyle w:val="Sansinterligne"/>
        <w:numPr>
          <w:ilvl w:val="0"/>
          <w:numId w:val="33"/>
        </w:numPr>
        <w:jc w:val="both"/>
        <w:rPr>
          <w:rFonts w:ascii="Arial" w:hAnsi="Arial" w:cs="Arial"/>
          <w:sz w:val="20"/>
        </w:rPr>
      </w:pPr>
      <w:r w:rsidRPr="009B2F4A">
        <w:rPr>
          <w:rFonts w:ascii="Arial" w:hAnsi="Arial" w:cs="Arial"/>
          <w:sz w:val="20"/>
        </w:rPr>
        <w:t>Membre de la commission spéciale chargée de la refonte du</w:t>
      </w:r>
      <w:r>
        <w:rPr>
          <w:rFonts w:ascii="Arial" w:hAnsi="Arial" w:cs="Arial"/>
          <w:sz w:val="20"/>
        </w:rPr>
        <w:t xml:space="preserve"> </w:t>
      </w:r>
      <w:r w:rsidRPr="009B2F4A">
        <w:rPr>
          <w:rFonts w:ascii="Arial" w:hAnsi="Arial" w:cs="Arial"/>
          <w:sz w:val="20"/>
        </w:rPr>
        <w:t>règlement intérieur du congrès de la Nouvelle-Calédonie</w:t>
      </w:r>
    </w:p>
    <w:p w14:paraId="104401B5" w14:textId="230D33FB" w:rsidR="009B2F4A" w:rsidRPr="009B2F4A" w:rsidRDefault="009B2F4A" w:rsidP="009B2F4A">
      <w:pPr>
        <w:pStyle w:val="Sansinterligne"/>
        <w:numPr>
          <w:ilvl w:val="0"/>
          <w:numId w:val="33"/>
        </w:numPr>
        <w:jc w:val="both"/>
        <w:rPr>
          <w:rFonts w:ascii="Arial" w:hAnsi="Arial" w:cs="Arial"/>
          <w:sz w:val="20"/>
        </w:rPr>
      </w:pPr>
      <w:r w:rsidRPr="009B2F4A">
        <w:rPr>
          <w:rFonts w:ascii="Arial" w:hAnsi="Arial" w:cs="Arial"/>
          <w:sz w:val="20"/>
        </w:rPr>
        <w:t>Membre de la commission spéciale auprès du congrès pour</w:t>
      </w:r>
      <w:r w:rsidRPr="009B2F4A">
        <w:rPr>
          <w:rFonts w:ascii="Arial" w:hAnsi="Arial" w:cs="Arial"/>
          <w:sz w:val="20"/>
        </w:rPr>
        <w:t xml:space="preserve"> </w:t>
      </w:r>
      <w:r w:rsidRPr="009B2F4A">
        <w:rPr>
          <w:rFonts w:ascii="Arial" w:hAnsi="Arial" w:cs="Arial"/>
          <w:sz w:val="20"/>
        </w:rPr>
        <w:t>l’élaboration et le suivi d’accords économiques et sociaux</w:t>
      </w:r>
      <w:r>
        <w:rPr>
          <w:rFonts w:ascii="Arial" w:hAnsi="Arial" w:cs="Arial"/>
          <w:sz w:val="20"/>
        </w:rPr>
        <w:t xml:space="preserve"> </w:t>
      </w:r>
      <w:r w:rsidRPr="009B2F4A">
        <w:rPr>
          <w:rFonts w:ascii="Arial" w:hAnsi="Arial" w:cs="Arial"/>
          <w:sz w:val="20"/>
        </w:rPr>
        <w:t>(syndicats)</w:t>
      </w:r>
    </w:p>
    <w:p w14:paraId="19E1A664" w14:textId="395BAA80" w:rsidR="009B2F4A" w:rsidRPr="009B2F4A" w:rsidRDefault="009B2F4A" w:rsidP="009B2F4A">
      <w:pPr>
        <w:pStyle w:val="Sansinterligne"/>
        <w:numPr>
          <w:ilvl w:val="0"/>
          <w:numId w:val="33"/>
        </w:numPr>
        <w:jc w:val="both"/>
        <w:rPr>
          <w:rFonts w:ascii="Arial" w:hAnsi="Arial" w:cs="Arial"/>
          <w:sz w:val="20"/>
        </w:rPr>
      </w:pPr>
      <w:r w:rsidRPr="009B2F4A">
        <w:rPr>
          <w:rFonts w:ascii="Arial" w:hAnsi="Arial" w:cs="Arial"/>
          <w:sz w:val="20"/>
        </w:rPr>
        <w:t>Membre de la commission spéciale auprès du congrès pour</w:t>
      </w:r>
      <w:r w:rsidRPr="009B2F4A">
        <w:rPr>
          <w:rFonts w:ascii="Arial" w:hAnsi="Arial" w:cs="Arial"/>
          <w:sz w:val="20"/>
        </w:rPr>
        <w:t xml:space="preserve"> </w:t>
      </w:r>
      <w:r w:rsidRPr="009B2F4A">
        <w:rPr>
          <w:rFonts w:ascii="Arial" w:hAnsi="Arial" w:cs="Arial"/>
          <w:sz w:val="20"/>
        </w:rPr>
        <w:t>l’élaboration et le suivi d’accords économiques et sociaux</w:t>
      </w:r>
      <w:r>
        <w:rPr>
          <w:rFonts w:ascii="Arial" w:hAnsi="Arial" w:cs="Arial"/>
          <w:sz w:val="20"/>
        </w:rPr>
        <w:t xml:space="preserve"> </w:t>
      </w:r>
      <w:r w:rsidRPr="009B2F4A">
        <w:rPr>
          <w:rFonts w:ascii="Arial" w:hAnsi="Arial" w:cs="Arial"/>
          <w:sz w:val="20"/>
        </w:rPr>
        <w:t>(patronat)</w:t>
      </w:r>
    </w:p>
    <w:p w14:paraId="67E32858" w14:textId="14A30F83" w:rsidR="00E5020C" w:rsidRPr="009B2F4A" w:rsidRDefault="009B2F4A" w:rsidP="009B2F4A">
      <w:pPr>
        <w:pStyle w:val="Sansinterligne"/>
        <w:numPr>
          <w:ilvl w:val="0"/>
          <w:numId w:val="33"/>
        </w:numPr>
        <w:jc w:val="both"/>
        <w:rPr>
          <w:rFonts w:ascii="Arial" w:hAnsi="Arial" w:cs="Arial"/>
          <w:sz w:val="20"/>
        </w:rPr>
      </w:pPr>
      <w:r w:rsidRPr="009B2F4A">
        <w:rPr>
          <w:rFonts w:ascii="Arial" w:hAnsi="Arial" w:cs="Arial"/>
          <w:sz w:val="20"/>
        </w:rPr>
        <w:t>Membre de la commission spéciale auprès du Congrès</w:t>
      </w:r>
      <w:r w:rsidRPr="009B2F4A">
        <w:rPr>
          <w:rFonts w:ascii="Arial" w:hAnsi="Arial" w:cs="Arial"/>
          <w:sz w:val="20"/>
        </w:rPr>
        <w:t xml:space="preserve"> </w:t>
      </w:r>
      <w:r w:rsidRPr="009B2F4A">
        <w:rPr>
          <w:rFonts w:ascii="Arial" w:hAnsi="Arial" w:cs="Arial"/>
          <w:sz w:val="20"/>
        </w:rPr>
        <w:t>relative au développement d’un plan d’aménagement du</w:t>
      </w:r>
      <w:r>
        <w:rPr>
          <w:rFonts w:ascii="Arial" w:hAnsi="Arial" w:cs="Arial"/>
          <w:sz w:val="20"/>
        </w:rPr>
        <w:t xml:space="preserve"> </w:t>
      </w:r>
      <w:r w:rsidRPr="009B2F4A">
        <w:rPr>
          <w:rFonts w:ascii="Arial" w:hAnsi="Arial" w:cs="Arial"/>
          <w:sz w:val="20"/>
        </w:rPr>
        <w:t>foncier calédonien</w:t>
      </w:r>
    </w:p>
    <w:sectPr w:rsidR="00E5020C" w:rsidRPr="009B2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B07BE"/>
    <w:multiLevelType w:val="hybridMultilevel"/>
    <w:tmpl w:val="48A67C1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941"/>
    <w:multiLevelType w:val="hybridMultilevel"/>
    <w:tmpl w:val="503C5C1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16AEB"/>
    <w:multiLevelType w:val="hybridMultilevel"/>
    <w:tmpl w:val="2F22B0BE"/>
    <w:lvl w:ilvl="0" w:tplc="CD32A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C4B11"/>
    <w:multiLevelType w:val="hybridMultilevel"/>
    <w:tmpl w:val="052A6ED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F1420"/>
    <w:multiLevelType w:val="hybridMultilevel"/>
    <w:tmpl w:val="747660A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214A3"/>
    <w:multiLevelType w:val="hybridMultilevel"/>
    <w:tmpl w:val="A746B4B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D6F69"/>
    <w:multiLevelType w:val="hybridMultilevel"/>
    <w:tmpl w:val="C6346DD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77F59"/>
    <w:multiLevelType w:val="hybridMultilevel"/>
    <w:tmpl w:val="ABCE68A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A68D5"/>
    <w:multiLevelType w:val="hybridMultilevel"/>
    <w:tmpl w:val="DEDC3BB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84A21"/>
    <w:multiLevelType w:val="hybridMultilevel"/>
    <w:tmpl w:val="1816619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058BB"/>
    <w:multiLevelType w:val="hybridMultilevel"/>
    <w:tmpl w:val="6DBA03F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904E1"/>
    <w:multiLevelType w:val="hybridMultilevel"/>
    <w:tmpl w:val="C27C8DAE"/>
    <w:lvl w:ilvl="0" w:tplc="FF46D6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D227A"/>
    <w:multiLevelType w:val="hybridMultilevel"/>
    <w:tmpl w:val="9236930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0651A"/>
    <w:multiLevelType w:val="hybridMultilevel"/>
    <w:tmpl w:val="0A722750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104D8"/>
    <w:multiLevelType w:val="hybridMultilevel"/>
    <w:tmpl w:val="F46456E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36D13"/>
    <w:multiLevelType w:val="hybridMultilevel"/>
    <w:tmpl w:val="85B6F8D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42AAB"/>
    <w:multiLevelType w:val="hybridMultilevel"/>
    <w:tmpl w:val="7C400414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81448"/>
    <w:multiLevelType w:val="hybridMultilevel"/>
    <w:tmpl w:val="6478D12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A36BE"/>
    <w:multiLevelType w:val="hybridMultilevel"/>
    <w:tmpl w:val="8BBAFFD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61809"/>
    <w:multiLevelType w:val="hybridMultilevel"/>
    <w:tmpl w:val="297013E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C17F5"/>
    <w:multiLevelType w:val="hybridMultilevel"/>
    <w:tmpl w:val="72B29EB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F5CA3"/>
    <w:multiLevelType w:val="hybridMultilevel"/>
    <w:tmpl w:val="A6CA2B8E"/>
    <w:lvl w:ilvl="0" w:tplc="065C6A20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743A6"/>
    <w:multiLevelType w:val="hybridMultilevel"/>
    <w:tmpl w:val="F93C338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54519"/>
    <w:multiLevelType w:val="hybridMultilevel"/>
    <w:tmpl w:val="0E10CD2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F0694"/>
    <w:multiLevelType w:val="hybridMultilevel"/>
    <w:tmpl w:val="F808FBC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652821"/>
    <w:multiLevelType w:val="hybridMultilevel"/>
    <w:tmpl w:val="62DCF58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108CB"/>
    <w:multiLevelType w:val="hybridMultilevel"/>
    <w:tmpl w:val="F1BA286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B73B3"/>
    <w:multiLevelType w:val="hybridMultilevel"/>
    <w:tmpl w:val="B6740E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B3D83"/>
    <w:multiLevelType w:val="hybridMultilevel"/>
    <w:tmpl w:val="0ADCFB7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D211D"/>
    <w:multiLevelType w:val="hybridMultilevel"/>
    <w:tmpl w:val="19FC401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12BD4"/>
    <w:multiLevelType w:val="hybridMultilevel"/>
    <w:tmpl w:val="192AD08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20DE5"/>
    <w:multiLevelType w:val="hybridMultilevel"/>
    <w:tmpl w:val="572E018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717E4"/>
    <w:multiLevelType w:val="hybridMultilevel"/>
    <w:tmpl w:val="91AAD05C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30534">
    <w:abstractNumId w:val="2"/>
  </w:num>
  <w:num w:numId="2" w16cid:durableId="867258151">
    <w:abstractNumId w:val="21"/>
  </w:num>
  <w:num w:numId="3" w16cid:durableId="493181775">
    <w:abstractNumId w:val="11"/>
  </w:num>
  <w:num w:numId="4" w16cid:durableId="1357733558">
    <w:abstractNumId w:val="27"/>
  </w:num>
  <w:num w:numId="5" w16cid:durableId="569388547">
    <w:abstractNumId w:val="19"/>
  </w:num>
  <w:num w:numId="6" w16cid:durableId="566261665">
    <w:abstractNumId w:val="10"/>
  </w:num>
  <w:num w:numId="7" w16cid:durableId="1864901795">
    <w:abstractNumId w:val="16"/>
  </w:num>
  <w:num w:numId="8" w16cid:durableId="1191844749">
    <w:abstractNumId w:val="6"/>
  </w:num>
  <w:num w:numId="9" w16cid:durableId="59404310">
    <w:abstractNumId w:val="20"/>
  </w:num>
  <w:num w:numId="10" w16cid:durableId="1843549281">
    <w:abstractNumId w:val="29"/>
  </w:num>
  <w:num w:numId="11" w16cid:durableId="576864249">
    <w:abstractNumId w:val="1"/>
  </w:num>
  <w:num w:numId="12" w16cid:durableId="554240319">
    <w:abstractNumId w:val="31"/>
  </w:num>
  <w:num w:numId="13" w16cid:durableId="579799894">
    <w:abstractNumId w:val="13"/>
  </w:num>
  <w:num w:numId="14" w16cid:durableId="1133862341">
    <w:abstractNumId w:val="5"/>
  </w:num>
  <w:num w:numId="15" w16cid:durableId="596327342">
    <w:abstractNumId w:val="17"/>
  </w:num>
  <w:num w:numId="16" w16cid:durableId="1520971146">
    <w:abstractNumId w:val="15"/>
  </w:num>
  <w:num w:numId="17" w16cid:durableId="1208681834">
    <w:abstractNumId w:val="26"/>
  </w:num>
  <w:num w:numId="18" w16cid:durableId="1505978512">
    <w:abstractNumId w:val="7"/>
  </w:num>
  <w:num w:numId="19" w16cid:durableId="1983777896">
    <w:abstractNumId w:val="12"/>
  </w:num>
  <w:num w:numId="20" w16cid:durableId="2057730187">
    <w:abstractNumId w:val="23"/>
  </w:num>
  <w:num w:numId="21" w16cid:durableId="1151214774">
    <w:abstractNumId w:val="9"/>
  </w:num>
  <w:num w:numId="22" w16cid:durableId="1325007462">
    <w:abstractNumId w:val="18"/>
  </w:num>
  <w:num w:numId="23" w16cid:durableId="128517859">
    <w:abstractNumId w:val="28"/>
  </w:num>
  <w:num w:numId="24" w16cid:durableId="258368393">
    <w:abstractNumId w:val="32"/>
  </w:num>
  <w:num w:numId="25" w16cid:durableId="466515759">
    <w:abstractNumId w:val="3"/>
  </w:num>
  <w:num w:numId="26" w16cid:durableId="1389180626">
    <w:abstractNumId w:val="25"/>
  </w:num>
  <w:num w:numId="27" w16cid:durableId="950938147">
    <w:abstractNumId w:val="14"/>
  </w:num>
  <w:num w:numId="28" w16cid:durableId="987634571">
    <w:abstractNumId w:val="22"/>
  </w:num>
  <w:num w:numId="29" w16cid:durableId="1272468802">
    <w:abstractNumId w:val="8"/>
  </w:num>
  <w:num w:numId="30" w16cid:durableId="841045778">
    <w:abstractNumId w:val="0"/>
  </w:num>
  <w:num w:numId="31" w16cid:durableId="1541434475">
    <w:abstractNumId w:val="4"/>
  </w:num>
  <w:num w:numId="32" w16cid:durableId="978533271">
    <w:abstractNumId w:val="24"/>
  </w:num>
  <w:num w:numId="33" w16cid:durableId="179675516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BE"/>
    <w:rsid w:val="00094EEB"/>
    <w:rsid w:val="000A4B9B"/>
    <w:rsid w:val="000D7FEC"/>
    <w:rsid w:val="001C3BE3"/>
    <w:rsid w:val="001D643F"/>
    <w:rsid w:val="002838A4"/>
    <w:rsid w:val="0029222B"/>
    <w:rsid w:val="00314B47"/>
    <w:rsid w:val="0036137C"/>
    <w:rsid w:val="004D7FD8"/>
    <w:rsid w:val="0052186D"/>
    <w:rsid w:val="005D265C"/>
    <w:rsid w:val="00793B4B"/>
    <w:rsid w:val="007A1EDA"/>
    <w:rsid w:val="008100BE"/>
    <w:rsid w:val="008A769B"/>
    <w:rsid w:val="008C1695"/>
    <w:rsid w:val="009617DA"/>
    <w:rsid w:val="0098772F"/>
    <w:rsid w:val="009B2F4A"/>
    <w:rsid w:val="009C09B6"/>
    <w:rsid w:val="00AD54BF"/>
    <w:rsid w:val="00AF52DB"/>
    <w:rsid w:val="00B65FA6"/>
    <w:rsid w:val="00CC2D9B"/>
    <w:rsid w:val="00D32061"/>
    <w:rsid w:val="00DA4C15"/>
    <w:rsid w:val="00DE071D"/>
    <w:rsid w:val="00E25C3D"/>
    <w:rsid w:val="00E5020C"/>
    <w:rsid w:val="00F95594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9CC1"/>
  <w15:chartTrackingRefBased/>
  <w15:docId w15:val="{90B697AE-E3EF-4609-A042-820E22B9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BE"/>
    <w:pPr>
      <w:spacing w:after="200" w:line="276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100B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10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VIRAYIE</dc:creator>
  <cp:keywords/>
  <dc:description/>
  <cp:lastModifiedBy>Karine VIRAYIE</cp:lastModifiedBy>
  <cp:revision>15</cp:revision>
  <dcterms:created xsi:type="dcterms:W3CDTF">2020-04-07T11:18:00Z</dcterms:created>
  <dcterms:modified xsi:type="dcterms:W3CDTF">2024-07-01T00:27:00Z</dcterms:modified>
</cp:coreProperties>
</file>