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1217" w14:textId="71C20848" w:rsidR="008100BE" w:rsidRDefault="00EA72D5" w:rsidP="008100BE">
      <w:pPr>
        <w:jc w:val="center"/>
        <w:rPr>
          <w:rFonts w:ascii="Arial" w:hAnsi="Arial" w:cs="Arial"/>
          <w:b/>
          <w:color w:val="808080" w:themeColor="background1" w:themeShade="80"/>
          <w:sz w:val="40"/>
        </w:rPr>
      </w:pPr>
      <w:r>
        <w:rPr>
          <w:rFonts w:ascii="Arial" w:hAnsi="Arial" w:cs="Arial"/>
          <w:b/>
          <w:noProof/>
          <w:color w:val="808080" w:themeColor="background1" w:themeShade="80"/>
          <w:sz w:val="40"/>
        </w:rPr>
        <w:drawing>
          <wp:anchor distT="0" distB="0" distL="114300" distR="114300" simplePos="0" relativeHeight="251658240" behindDoc="1" locked="0" layoutInCell="1" allowOverlap="1" wp14:anchorId="43C85485" wp14:editId="28B26071">
            <wp:simplePos x="0" y="0"/>
            <wp:positionH relativeFrom="column">
              <wp:posOffset>4669472</wp:posOffset>
            </wp:positionH>
            <wp:positionV relativeFrom="paragraph">
              <wp:posOffset>-367347</wp:posOffset>
            </wp:positionV>
            <wp:extent cx="1634490" cy="1089660"/>
            <wp:effectExtent l="5715" t="0" r="9525" b="9525"/>
            <wp:wrapNone/>
            <wp:docPr id="8808522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52215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3449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0A8">
        <w:rPr>
          <w:rFonts w:ascii="Arial" w:hAnsi="Arial" w:cs="Arial"/>
          <w:b/>
          <w:color w:val="808080" w:themeColor="background1" w:themeShade="80"/>
          <w:sz w:val="40"/>
        </w:rPr>
        <w:t>Lionnel BRINON</w:t>
      </w:r>
    </w:p>
    <w:p w14:paraId="50499923" w14:textId="3C73774B" w:rsidR="00FF0390" w:rsidRDefault="008100BE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 w:rsidRPr="008B159D">
        <w:rPr>
          <w:rFonts w:ascii="Arial" w:hAnsi="Arial" w:cs="Arial"/>
          <w:color w:val="BFBFBF" w:themeColor="background1" w:themeShade="BF"/>
        </w:rPr>
        <w:t xml:space="preserve">Elu de la liste </w:t>
      </w:r>
      <w:r w:rsidR="008B159D" w:rsidRPr="008B159D">
        <w:rPr>
          <w:rFonts w:ascii="Arial" w:hAnsi="Arial" w:cs="Arial"/>
          <w:color w:val="BFBFBF" w:themeColor="background1" w:themeShade="BF"/>
        </w:rPr>
        <w:t>Avenir en Confiance</w:t>
      </w:r>
      <w:r w:rsidR="00FF0390" w:rsidRPr="008B159D">
        <w:rPr>
          <w:rFonts w:ascii="Arial" w:hAnsi="Arial" w:cs="Arial"/>
          <w:color w:val="BFBFBF" w:themeColor="background1" w:themeShade="BF"/>
        </w:rPr>
        <w:t xml:space="preserve"> – Province Sud</w:t>
      </w:r>
    </w:p>
    <w:p w14:paraId="5A2C24D0" w14:textId="336CAB88" w:rsidR="008B159D" w:rsidRDefault="008B159D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En 2021, le groupe Avenir en Confiance se scinde en deux.</w:t>
      </w:r>
    </w:p>
    <w:p w14:paraId="10B8FFE3" w14:textId="3ABF579C" w:rsidR="008B159D" w:rsidRPr="008B159D" w:rsidRDefault="00D260A8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>Lionnel BRINON</w:t>
      </w:r>
      <w:r w:rsidR="008B159D">
        <w:rPr>
          <w:rFonts w:ascii="Arial" w:hAnsi="Arial" w:cs="Arial"/>
          <w:color w:val="BFBFBF" w:themeColor="background1" w:themeShade="BF"/>
        </w:rPr>
        <w:t xml:space="preserve"> intègre l’Intergroupe Loyalistes.</w:t>
      </w:r>
    </w:p>
    <w:p w14:paraId="0E7FA480" w14:textId="32CDFED7" w:rsidR="00FF0390" w:rsidRDefault="00FF0390" w:rsidP="008B159D">
      <w:pPr>
        <w:pStyle w:val="Sansinterligne"/>
        <w:rPr>
          <w:rFonts w:ascii="Arial" w:hAnsi="Arial" w:cs="Arial"/>
          <w:color w:val="BFBFBF" w:themeColor="background1" w:themeShade="BF"/>
        </w:rPr>
      </w:pPr>
      <w:r w:rsidRPr="008B159D">
        <w:rPr>
          <w:rFonts w:ascii="Arial" w:hAnsi="Arial" w:cs="Arial"/>
          <w:color w:val="BFBFBF" w:themeColor="background1" w:themeShade="BF"/>
        </w:rPr>
        <w:t xml:space="preserve">Elu au congrès de la Nouvelle-Calédonie de </w:t>
      </w:r>
    </w:p>
    <w:p w14:paraId="04ACA872" w14:textId="77777777" w:rsidR="008B159D" w:rsidRPr="008B159D" w:rsidRDefault="008B159D" w:rsidP="008B159D">
      <w:pPr>
        <w:pStyle w:val="Sansinterligne"/>
        <w:rPr>
          <w:rFonts w:ascii="Arial" w:hAnsi="Arial" w:cs="Arial"/>
          <w:color w:val="BFBFBF" w:themeColor="background1" w:themeShade="BF"/>
        </w:rPr>
      </w:pPr>
    </w:p>
    <w:p w14:paraId="3A647DA1" w14:textId="79134F6F" w:rsidR="008100BE" w:rsidRPr="0049079B" w:rsidRDefault="008100BE" w:rsidP="008100BE">
      <w:pPr>
        <w:jc w:val="both"/>
        <w:rPr>
          <w:rFonts w:ascii="Arial" w:hAnsi="Arial" w:cs="Arial"/>
          <w:b/>
          <w:sz w:val="20"/>
          <w:u w:val="single"/>
        </w:rPr>
      </w:pPr>
      <w:r w:rsidRPr="0049079B">
        <w:rPr>
          <w:rFonts w:ascii="Arial" w:hAnsi="Arial" w:cs="Arial"/>
          <w:b/>
          <w:sz w:val="20"/>
          <w:u w:val="single"/>
        </w:rPr>
        <w:t xml:space="preserve">Postes occupés au sein du congrès de la Nouvelle-Calédonie : </w:t>
      </w:r>
    </w:p>
    <w:p w14:paraId="3C346D98" w14:textId="27AF362A" w:rsidR="008100BE" w:rsidRDefault="008100BE" w:rsidP="008100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 xml:space="preserve">Mandature </w:t>
      </w:r>
      <w:r w:rsidR="00793B4B">
        <w:rPr>
          <w:rFonts w:ascii="Arial" w:hAnsi="Arial" w:cs="Arial"/>
          <w:b/>
          <w:color w:val="FFC000"/>
          <w:sz w:val="20"/>
        </w:rPr>
        <w:t>2019-2024</w:t>
      </w:r>
      <w:r>
        <w:rPr>
          <w:rFonts w:ascii="Arial" w:hAnsi="Arial" w:cs="Arial"/>
          <w:b/>
          <w:color w:val="FFC000"/>
          <w:sz w:val="20"/>
        </w:rPr>
        <w:t xml:space="preserve"> : </w:t>
      </w:r>
    </w:p>
    <w:p w14:paraId="425D2D78" w14:textId="60E30683" w:rsidR="008100BE" w:rsidRPr="008100BE" w:rsidRDefault="00793B4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2019-2020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46C00712" w14:textId="326D5C65" w:rsidR="00D260A8" w:rsidRPr="00D260A8" w:rsidRDefault="00D260A8" w:rsidP="00D260A8">
      <w:pPr>
        <w:pStyle w:val="Sansinterligne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 w:rsidRPr="00D260A8">
        <w:rPr>
          <w:rFonts w:ascii="Arial" w:hAnsi="Arial" w:cs="Arial"/>
          <w:sz w:val="20"/>
        </w:rPr>
        <w:t>Président de la Commission de l’agriculture et de la</w:t>
      </w:r>
      <w:r w:rsidRPr="00D260A8">
        <w:rPr>
          <w:rFonts w:ascii="Arial" w:hAnsi="Arial" w:cs="Arial"/>
          <w:sz w:val="20"/>
        </w:rPr>
        <w:t xml:space="preserve"> </w:t>
      </w:r>
      <w:r w:rsidRPr="00D260A8">
        <w:rPr>
          <w:rFonts w:ascii="Arial" w:hAnsi="Arial" w:cs="Arial"/>
          <w:sz w:val="20"/>
        </w:rPr>
        <w:t>pêche</w:t>
      </w:r>
    </w:p>
    <w:p w14:paraId="55D30B8B" w14:textId="290E181C" w:rsidR="007802E9" w:rsidRPr="00D260A8" w:rsidRDefault="00D260A8" w:rsidP="00D260A8">
      <w:pPr>
        <w:pStyle w:val="Sansinterligne"/>
        <w:numPr>
          <w:ilvl w:val="0"/>
          <w:numId w:val="21"/>
        </w:numPr>
        <w:jc w:val="both"/>
        <w:rPr>
          <w:rFonts w:ascii="Arial" w:hAnsi="Arial" w:cs="Arial"/>
          <w:sz w:val="20"/>
        </w:rPr>
      </w:pPr>
      <w:r w:rsidRPr="00D260A8">
        <w:rPr>
          <w:rFonts w:ascii="Arial" w:hAnsi="Arial" w:cs="Arial"/>
          <w:sz w:val="20"/>
        </w:rPr>
        <w:t>Membre de la commission spéciale chargée de la</w:t>
      </w:r>
      <w:r w:rsidRPr="00D260A8">
        <w:rPr>
          <w:rFonts w:ascii="Arial" w:hAnsi="Arial" w:cs="Arial"/>
          <w:sz w:val="20"/>
        </w:rPr>
        <w:t xml:space="preserve"> </w:t>
      </w:r>
      <w:r w:rsidRPr="00D260A8">
        <w:rPr>
          <w:rFonts w:ascii="Arial" w:hAnsi="Arial" w:cs="Arial"/>
          <w:sz w:val="20"/>
        </w:rPr>
        <w:t>refonte du règlement intérieur</w:t>
      </w:r>
    </w:p>
    <w:p w14:paraId="7A701806" w14:textId="77777777" w:rsidR="00D260A8" w:rsidRPr="007802E9" w:rsidRDefault="00D260A8" w:rsidP="00D260A8">
      <w:pPr>
        <w:pStyle w:val="Sansinterligne"/>
        <w:ind w:left="720"/>
        <w:jc w:val="both"/>
        <w:rPr>
          <w:rFonts w:ascii="Arial" w:hAnsi="Arial" w:cs="Arial"/>
          <w:sz w:val="20"/>
        </w:rPr>
      </w:pPr>
    </w:p>
    <w:p w14:paraId="289F67F5" w14:textId="45022FA2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2020-2021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07A7DDC2" w14:textId="2CCC84FA" w:rsidR="00170135" w:rsidRPr="00D260A8" w:rsidRDefault="00D260A8" w:rsidP="00D260A8">
      <w:pPr>
        <w:pStyle w:val="Sansinterligne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D260A8">
        <w:rPr>
          <w:rFonts w:ascii="Arial" w:hAnsi="Arial" w:cs="Arial"/>
          <w:sz w:val="20"/>
        </w:rPr>
        <w:t>Président de la Commission de l’agriculture et de la</w:t>
      </w:r>
      <w:r w:rsidRPr="00D260A8">
        <w:rPr>
          <w:rFonts w:ascii="Arial" w:hAnsi="Arial" w:cs="Arial"/>
          <w:sz w:val="20"/>
        </w:rPr>
        <w:t xml:space="preserve"> </w:t>
      </w:r>
      <w:r w:rsidRPr="00D260A8">
        <w:rPr>
          <w:rFonts w:ascii="Arial" w:hAnsi="Arial" w:cs="Arial"/>
          <w:sz w:val="20"/>
        </w:rPr>
        <w:t>pêche</w:t>
      </w:r>
    </w:p>
    <w:p w14:paraId="5D85BBA6" w14:textId="77777777" w:rsidR="00D260A8" w:rsidRPr="008100BE" w:rsidRDefault="00D260A8" w:rsidP="00D260A8">
      <w:pPr>
        <w:pStyle w:val="Sansinterligne"/>
        <w:jc w:val="both"/>
        <w:rPr>
          <w:rFonts w:ascii="Arial" w:hAnsi="Arial" w:cs="Arial"/>
          <w:sz w:val="20"/>
        </w:rPr>
      </w:pPr>
    </w:p>
    <w:p w14:paraId="4B6D5012" w14:textId="559DDD8A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2021-2022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122794FB" w14:textId="465205B9" w:rsidR="00170135" w:rsidRDefault="00D260A8" w:rsidP="00D260A8">
      <w:pPr>
        <w:pStyle w:val="Sansinterligne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D260A8">
        <w:rPr>
          <w:rFonts w:ascii="Arial" w:hAnsi="Arial" w:cs="Arial"/>
          <w:sz w:val="20"/>
        </w:rPr>
        <w:t>Président de la Commission de l’agriculture et de la</w:t>
      </w:r>
      <w:r>
        <w:rPr>
          <w:rFonts w:ascii="Arial" w:hAnsi="Arial" w:cs="Arial"/>
          <w:sz w:val="20"/>
        </w:rPr>
        <w:t xml:space="preserve"> </w:t>
      </w:r>
      <w:r w:rsidRPr="00D260A8">
        <w:rPr>
          <w:rFonts w:ascii="Arial" w:hAnsi="Arial" w:cs="Arial"/>
          <w:sz w:val="20"/>
        </w:rPr>
        <w:t>pêche</w:t>
      </w:r>
    </w:p>
    <w:p w14:paraId="7D86F419" w14:textId="77777777" w:rsidR="00D260A8" w:rsidRPr="008100BE" w:rsidRDefault="00D260A8" w:rsidP="00D260A8">
      <w:pPr>
        <w:pStyle w:val="Sansinterligne"/>
        <w:jc w:val="both"/>
        <w:rPr>
          <w:rFonts w:ascii="Arial" w:hAnsi="Arial" w:cs="Arial"/>
          <w:sz w:val="20"/>
        </w:rPr>
      </w:pPr>
    </w:p>
    <w:p w14:paraId="1AEBBD4B" w14:textId="6A7452E3" w:rsidR="008100BE" w:rsidRPr="008100BE" w:rsidRDefault="008C1695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2022-2023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28786AB1" w14:textId="27C87A08" w:rsidR="00D260A8" w:rsidRPr="00D260A8" w:rsidRDefault="00D260A8" w:rsidP="00D260A8">
      <w:pPr>
        <w:pStyle w:val="Sansinterligne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D260A8">
        <w:rPr>
          <w:rFonts w:ascii="Arial" w:hAnsi="Arial" w:cs="Arial"/>
          <w:sz w:val="20"/>
        </w:rPr>
        <w:t>Président de la commission de l’agriculture et de la</w:t>
      </w:r>
      <w:r>
        <w:rPr>
          <w:rFonts w:ascii="Arial" w:hAnsi="Arial" w:cs="Arial"/>
          <w:sz w:val="20"/>
        </w:rPr>
        <w:t xml:space="preserve"> </w:t>
      </w:r>
      <w:r w:rsidRPr="00D260A8">
        <w:rPr>
          <w:rFonts w:ascii="Arial" w:hAnsi="Arial" w:cs="Arial"/>
          <w:sz w:val="20"/>
        </w:rPr>
        <w:t>pêche</w:t>
      </w:r>
    </w:p>
    <w:p w14:paraId="12CF37DE" w14:textId="50FE5381" w:rsidR="00D260A8" w:rsidRPr="00D260A8" w:rsidRDefault="00D260A8" w:rsidP="00D260A8">
      <w:pPr>
        <w:pStyle w:val="Sansinterligne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D260A8">
        <w:rPr>
          <w:rFonts w:ascii="Arial" w:hAnsi="Arial" w:cs="Arial"/>
          <w:sz w:val="20"/>
        </w:rPr>
        <w:t>Rapporteur de la commission de l’organisation</w:t>
      </w:r>
      <w:r>
        <w:rPr>
          <w:rFonts w:ascii="Arial" w:hAnsi="Arial" w:cs="Arial"/>
          <w:sz w:val="20"/>
        </w:rPr>
        <w:t xml:space="preserve"> </w:t>
      </w:r>
      <w:r w:rsidRPr="00D260A8">
        <w:rPr>
          <w:rFonts w:ascii="Arial" w:hAnsi="Arial" w:cs="Arial"/>
          <w:sz w:val="20"/>
        </w:rPr>
        <w:t>administrative et de la fonction publique</w:t>
      </w:r>
    </w:p>
    <w:p w14:paraId="16498B27" w14:textId="47D66A75" w:rsidR="00D260A8" w:rsidRPr="00D260A8" w:rsidRDefault="00D260A8" w:rsidP="00D260A8">
      <w:pPr>
        <w:pStyle w:val="Sansinterligne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D260A8">
        <w:rPr>
          <w:rFonts w:ascii="Arial" w:hAnsi="Arial" w:cs="Arial"/>
          <w:sz w:val="20"/>
        </w:rPr>
        <w:t>Rapporteur de la commission des droits de la femme et</w:t>
      </w:r>
      <w:r>
        <w:rPr>
          <w:rFonts w:ascii="Arial" w:hAnsi="Arial" w:cs="Arial"/>
          <w:sz w:val="20"/>
        </w:rPr>
        <w:t xml:space="preserve"> </w:t>
      </w:r>
      <w:r w:rsidRPr="00D260A8">
        <w:rPr>
          <w:rFonts w:ascii="Arial" w:hAnsi="Arial" w:cs="Arial"/>
          <w:sz w:val="20"/>
        </w:rPr>
        <w:t>de la famille</w:t>
      </w:r>
    </w:p>
    <w:p w14:paraId="35CC607B" w14:textId="07BEE83E" w:rsidR="00D260A8" w:rsidRPr="00D260A8" w:rsidRDefault="00D260A8" w:rsidP="00D260A8">
      <w:pPr>
        <w:pStyle w:val="Sansinterligne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D260A8">
        <w:rPr>
          <w:rFonts w:ascii="Arial" w:hAnsi="Arial" w:cs="Arial"/>
          <w:sz w:val="20"/>
        </w:rPr>
        <w:t>Membre de la commission des infrastructures</w:t>
      </w:r>
      <w:r>
        <w:rPr>
          <w:rFonts w:ascii="Arial" w:hAnsi="Arial" w:cs="Arial"/>
          <w:sz w:val="20"/>
        </w:rPr>
        <w:t xml:space="preserve"> </w:t>
      </w:r>
      <w:r w:rsidRPr="00D260A8">
        <w:rPr>
          <w:rFonts w:ascii="Arial" w:hAnsi="Arial" w:cs="Arial"/>
          <w:sz w:val="20"/>
        </w:rPr>
        <w:t>publiques, de l’aménagement du territoire, du</w:t>
      </w:r>
    </w:p>
    <w:p w14:paraId="11F611E7" w14:textId="044CE5FC" w:rsidR="000568E7" w:rsidRDefault="00D260A8" w:rsidP="00D260A8">
      <w:pPr>
        <w:pStyle w:val="Sansinterligne"/>
        <w:ind w:left="720"/>
        <w:jc w:val="both"/>
        <w:rPr>
          <w:rFonts w:ascii="Arial" w:hAnsi="Arial" w:cs="Arial"/>
          <w:sz w:val="20"/>
        </w:rPr>
      </w:pPr>
      <w:proofErr w:type="gramStart"/>
      <w:r w:rsidRPr="00D260A8">
        <w:rPr>
          <w:rFonts w:ascii="Arial" w:hAnsi="Arial" w:cs="Arial"/>
          <w:sz w:val="20"/>
        </w:rPr>
        <w:t>développement</w:t>
      </w:r>
      <w:proofErr w:type="gramEnd"/>
      <w:r w:rsidRPr="00D260A8">
        <w:rPr>
          <w:rFonts w:ascii="Arial" w:hAnsi="Arial" w:cs="Arial"/>
          <w:sz w:val="20"/>
        </w:rPr>
        <w:t xml:space="preserve"> durable, de l’énergie, des transports et</w:t>
      </w:r>
      <w:r>
        <w:rPr>
          <w:rFonts w:ascii="Arial" w:hAnsi="Arial" w:cs="Arial"/>
          <w:sz w:val="20"/>
        </w:rPr>
        <w:t xml:space="preserve"> </w:t>
      </w:r>
      <w:r w:rsidRPr="00D260A8">
        <w:rPr>
          <w:rFonts w:ascii="Arial" w:hAnsi="Arial" w:cs="Arial"/>
          <w:sz w:val="20"/>
        </w:rPr>
        <w:t>de la communication</w:t>
      </w:r>
    </w:p>
    <w:p w14:paraId="7C832892" w14:textId="77777777" w:rsidR="00D260A8" w:rsidRPr="008100BE" w:rsidRDefault="00D260A8" w:rsidP="00D260A8">
      <w:pPr>
        <w:pStyle w:val="Sansinterligne"/>
        <w:jc w:val="both"/>
        <w:rPr>
          <w:rFonts w:ascii="Arial" w:hAnsi="Arial" w:cs="Arial"/>
          <w:sz w:val="20"/>
        </w:rPr>
      </w:pPr>
    </w:p>
    <w:p w14:paraId="583ED9C2" w14:textId="30246D69" w:rsidR="008100BE" w:rsidRPr="008100BE" w:rsidRDefault="008A769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2023-2024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139137F0" w14:textId="35738601" w:rsidR="00D260A8" w:rsidRPr="00D260A8" w:rsidRDefault="00D260A8" w:rsidP="00D260A8">
      <w:pPr>
        <w:pStyle w:val="Sansinterligne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D260A8">
        <w:rPr>
          <w:rFonts w:ascii="Arial" w:hAnsi="Arial" w:cs="Arial"/>
          <w:sz w:val="20"/>
        </w:rPr>
        <w:t>Président de la commission de l’agriculture et de la</w:t>
      </w:r>
      <w:r>
        <w:rPr>
          <w:rFonts w:ascii="Arial" w:hAnsi="Arial" w:cs="Arial"/>
          <w:sz w:val="20"/>
        </w:rPr>
        <w:t xml:space="preserve"> </w:t>
      </w:r>
      <w:r w:rsidRPr="00D260A8">
        <w:rPr>
          <w:rFonts w:ascii="Arial" w:hAnsi="Arial" w:cs="Arial"/>
          <w:sz w:val="20"/>
        </w:rPr>
        <w:t>pêche</w:t>
      </w:r>
    </w:p>
    <w:p w14:paraId="28131B72" w14:textId="27775987" w:rsidR="00D260A8" w:rsidRPr="00D260A8" w:rsidRDefault="00D260A8" w:rsidP="00D260A8">
      <w:pPr>
        <w:pStyle w:val="Sansinterligne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D260A8">
        <w:rPr>
          <w:rFonts w:ascii="Arial" w:hAnsi="Arial" w:cs="Arial"/>
          <w:sz w:val="20"/>
        </w:rPr>
        <w:t>Co-président de la commission spéciale auprès</w:t>
      </w:r>
      <w:r w:rsidRPr="00D260A8">
        <w:rPr>
          <w:rFonts w:ascii="Arial" w:hAnsi="Arial" w:cs="Arial"/>
          <w:sz w:val="20"/>
        </w:rPr>
        <w:t xml:space="preserve"> </w:t>
      </w:r>
      <w:r w:rsidRPr="00D260A8">
        <w:rPr>
          <w:rFonts w:ascii="Arial" w:hAnsi="Arial" w:cs="Arial"/>
          <w:sz w:val="20"/>
        </w:rPr>
        <w:t>du congrès relative au développement d’un plan</w:t>
      </w:r>
      <w:r>
        <w:rPr>
          <w:rFonts w:ascii="Arial" w:hAnsi="Arial" w:cs="Arial"/>
          <w:sz w:val="20"/>
        </w:rPr>
        <w:t xml:space="preserve"> </w:t>
      </w:r>
      <w:r w:rsidRPr="00D260A8">
        <w:rPr>
          <w:rFonts w:ascii="Arial" w:hAnsi="Arial" w:cs="Arial"/>
          <w:sz w:val="20"/>
        </w:rPr>
        <w:t>d’aménagement du foncier calédonien</w:t>
      </w:r>
    </w:p>
    <w:p w14:paraId="1921062C" w14:textId="18E2CD64" w:rsidR="00D260A8" w:rsidRPr="00D260A8" w:rsidRDefault="00D260A8" w:rsidP="00D260A8">
      <w:pPr>
        <w:pStyle w:val="Sansinterligne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D260A8">
        <w:rPr>
          <w:rFonts w:ascii="Arial" w:hAnsi="Arial" w:cs="Arial"/>
          <w:sz w:val="20"/>
        </w:rPr>
        <w:t>Rapporteur de la commission de l’organisation</w:t>
      </w:r>
      <w:r>
        <w:rPr>
          <w:rFonts w:ascii="Arial" w:hAnsi="Arial" w:cs="Arial"/>
          <w:sz w:val="20"/>
        </w:rPr>
        <w:t xml:space="preserve"> </w:t>
      </w:r>
      <w:r w:rsidRPr="00D260A8">
        <w:rPr>
          <w:rFonts w:ascii="Arial" w:hAnsi="Arial" w:cs="Arial"/>
          <w:sz w:val="20"/>
        </w:rPr>
        <w:t>administrative et de la fonction publique</w:t>
      </w:r>
    </w:p>
    <w:p w14:paraId="67E32858" w14:textId="4FEE4354" w:rsidR="00E5020C" w:rsidRDefault="00D260A8" w:rsidP="00D260A8">
      <w:pPr>
        <w:pStyle w:val="Sansinterligne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D260A8">
        <w:rPr>
          <w:rFonts w:ascii="Arial" w:hAnsi="Arial" w:cs="Arial"/>
          <w:sz w:val="20"/>
        </w:rPr>
        <w:t>Membre de la commission des relations extérieures</w:t>
      </w:r>
    </w:p>
    <w:sectPr w:rsidR="00E5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2A3"/>
    <w:multiLevelType w:val="hybridMultilevel"/>
    <w:tmpl w:val="B70490C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97E9A"/>
    <w:multiLevelType w:val="hybridMultilevel"/>
    <w:tmpl w:val="78A858F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46941"/>
    <w:multiLevelType w:val="hybridMultilevel"/>
    <w:tmpl w:val="503C5C1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5AE4"/>
    <w:multiLevelType w:val="hybridMultilevel"/>
    <w:tmpl w:val="320C583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2F5C"/>
    <w:multiLevelType w:val="hybridMultilevel"/>
    <w:tmpl w:val="C370196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16AEB"/>
    <w:multiLevelType w:val="hybridMultilevel"/>
    <w:tmpl w:val="2F22B0BE"/>
    <w:lvl w:ilvl="0" w:tplc="CD32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D6F69"/>
    <w:multiLevelType w:val="hybridMultilevel"/>
    <w:tmpl w:val="C6346DD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7722A"/>
    <w:multiLevelType w:val="hybridMultilevel"/>
    <w:tmpl w:val="F5928DC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058BB"/>
    <w:multiLevelType w:val="hybridMultilevel"/>
    <w:tmpl w:val="6DBA03F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904E1"/>
    <w:multiLevelType w:val="hybridMultilevel"/>
    <w:tmpl w:val="C27C8DAE"/>
    <w:lvl w:ilvl="0" w:tplc="FF46D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E4CEB"/>
    <w:multiLevelType w:val="hybridMultilevel"/>
    <w:tmpl w:val="4538F39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1380D"/>
    <w:multiLevelType w:val="hybridMultilevel"/>
    <w:tmpl w:val="F33CDE02"/>
    <w:lvl w:ilvl="0" w:tplc="D15A1912">
      <w:start w:val="200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D410DD"/>
    <w:multiLevelType w:val="hybridMultilevel"/>
    <w:tmpl w:val="2DA22AD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42AAB"/>
    <w:multiLevelType w:val="hybridMultilevel"/>
    <w:tmpl w:val="7C400414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61809"/>
    <w:multiLevelType w:val="hybridMultilevel"/>
    <w:tmpl w:val="297013E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C17F5"/>
    <w:multiLevelType w:val="hybridMultilevel"/>
    <w:tmpl w:val="72B29EB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F5CA3"/>
    <w:multiLevelType w:val="hybridMultilevel"/>
    <w:tmpl w:val="A6CA2B8E"/>
    <w:lvl w:ilvl="0" w:tplc="065C6A20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05989"/>
    <w:multiLevelType w:val="hybridMultilevel"/>
    <w:tmpl w:val="4C3E547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B73B3"/>
    <w:multiLevelType w:val="hybridMultilevel"/>
    <w:tmpl w:val="B6740E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D211D"/>
    <w:multiLevelType w:val="hybridMultilevel"/>
    <w:tmpl w:val="19FC401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60175"/>
    <w:multiLevelType w:val="hybridMultilevel"/>
    <w:tmpl w:val="43743C4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E4B5B"/>
    <w:multiLevelType w:val="hybridMultilevel"/>
    <w:tmpl w:val="5254F0C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70F44"/>
    <w:multiLevelType w:val="hybridMultilevel"/>
    <w:tmpl w:val="92F8A1B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20385"/>
    <w:multiLevelType w:val="hybridMultilevel"/>
    <w:tmpl w:val="776CD93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30534">
    <w:abstractNumId w:val="5"/>
  </w:num>
  <w:num w:numId="2" w16cid:durableId="867258151">
    <w:abstractNumId w:val="16"/>
  </w:num>
  <w:num w:numId="3" w16cid:durableId="493181775">
    <w:abstractNumId w:val="9"/>
  </w:num>
  <w:num w:numId="4" w16cid:durableId="1357733558">
    <w:abstractNumId w:val="18"/>
  </w:num>
  <w:num w:numId="5" w16cid:durableId="569388547">
    <w:abstractNumId w:val="14"/>
  </w:num>
  <w:num w:numId="6" w16cid:durableId="566261665">
    <w:abstractNumId w:val="8"/>
  </w:num>
  <w:num w:numId="7" w16cid:durableId="1864901795">
    <w:abstractNumId w:val="13"/>
  </w:num>
  <w:num w:numId="8" w16cid:durableId="1191844749">
    <w:abstractNumId w:val="6"/>
  </w:num>
  <w:num w:numId="9" w16cid:durableId="59404310">
    <w:abstractNumId w:val="15"/>
  </w:num>
  <w:num w:numId="10" w16cid:durableId="1843549281">
    <w:abstractNumId w:val="19"/>
  </w:num>
  <w:num w:numId="11" w16cid:durableId="576864249">
    <w:abstractNumId w:val="2"/>
  </w:num>
  <w:num w:numId="12" w16cid:durableId="1476414796">
    <w:abstractNumId w:val="12"/>
  </w:num>
  <w:num w:numId="13" w16cid:durableId="523373461">
    <w:abstractNumId w:val="3"/>
  </w:num>
  <w:num w:numId="14" w16cid:durableId="207880771">
    <w:abstractNumId w:val="21"/>
  </w:num>
  <w:num w:numId="15" w16cid:durableId="707800886">
    <w:abstractNumId w:val="20"/>
  </w:num>
  <w:num w:numId="16" w16cid:durableId="1163669557">
    <w:abstractNumId w:val="7"/>
  </w:num>
  <w:num w:numId="17" w16cid:durableId="2063626003">
    <w:abstractNumId w:val="22"/>
  </w:num>
  <w:num w:numId="18" w16cid:durableId="46495440">
    <w:abstractNumId w:val="17"/>
  </w:num>
  <w:num w:numId="19" w16cid:durableId="440152097">
    <w:abstractNumId w:val="10"/>
  </w:num>
  <w:num w:numId="20" w16cid:durableId="128936267">
    <w:abstractNumId w:val="11"/>
  </w:num>
  <w:num w:numId="21" w16cid:durableId="1820072444">
    <w:abstractNumId w:val="23"/>
  </w:num>
  <w:num w:numId="22" w16cid:durableId="627779412">
    <w:abstractNumId w:val="4"/>
  </w:num>
  <w:num w:numId="23" w16cid:durableId="1068962980">
    <w:abstractNumId w:val="0"/>
  </w:num>
  <w:num w:numId="24" w16cid:durableId="1614823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BE"/>
    <w:rsid w:val="00052833"/>
    <w:rsid w:val="000568E7"/>
    <w:rsid w:val="000A1886"/>
    <w:rsid w:val="000D7FEC"/>
    <w:rsid w:val="00170135"/>
    <w:rsid w:val="001D643F"/>
    <w:rsid w:val="0029222B"/>
    <w:rsid w:val="00322EC6"/>
    <w:rsid w:val="004D7FD8"/>
    <w:rsid w:val="0052186D"/>
    <w:rsid w:val="005B5CFB"/>
    <w:rsid w:val="007802E9"/>
    <w:rsid w:val="00793B4B"/>
    <w:rsid w:val="008100BE"/>
    <w:rsid w:val="008A769B"/>
    <w:rsid w:val="008B159D"/>
    <w:rsid w:val="008C1695"/>
    <w:rsid w:val="009617DA"/>
    <w:rsid w:val="0098772F"/>
    <w:rsid w:val="00B05826"/>
    <w:rsid w:val="00D260A8"/>
    <w:rsid w:val="00DE071D"/>
    <w:rsid w:val="00E433E8"/>
    <w:rsid w:val="00E5020C"/>
    <w:rsid w:val="00EA72D5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9CC1"/>
  <w15:chartTrackingRefBased/>
  <w15:docId w15:val="{90B697AE-E3EF-4609-A042-820E22B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BE"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00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1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VIRAYIE</dc:creator>
  <cp:keywords/>
  <dc:description/>
  <cp:lastModifiedBy>Karine VIRAYIE</cp:lastModifiedBy>
  <cp:revision>15</cp:revision>
  <dcterms:created xsi:type="dcterms:W3CDTF">2020-04-07T11:18:00Z</dcterms:created>
  <dcterms:modified xsi:type="dcterms:W3CDTF">2024-06-28T03:47:00Z</dcterms:modified>
</cp:coreProperties>
</file>